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94" w:rsidRDefault="007A6180" w:rsidP="00AA6794">
      <w:pPr>
        <w:pStyle w:val="Heading2"/>
        <w:numPr>
          <w:ilvl w:val="0"/>
          <w:numId w:val="0"/>
        </w:numPr>
        <w:rPr>
          <w:rFonts w:ascii="Arial Black" w:hAnsi="Arial Black" w:cs="Arial"/>
          <w:color w:val="00B5DF"/>
          <w:sz w:val="24"/>
          <w:szCs w:val="26"/>
        </w:rPr>
      </w:pPr>
      <w:r w:rsidRPr="00AA6794">
        <w:rPr>
          <w:rFonts w:ascii="Arial Black" w:hAnsi="Arial Black" w:cs="Arial"/>
          <w:color w:val="004C6C"/>
          <w:sz w:val="40"/>
          <w:szCs w:val="26"/>
        </w:rPr>
        <w:t>Computers/Monitors Tally Sheet</w:t>
      </w:r>
      <w:r w:rsidR="00AA6794" w:rsidRPr="00AA6794">
        <w:rPr>
          <w:rFonts w:ascii="Arial Black" w:hAnsi="Arial Black" w:cs="Arial"/>
          <w:color w:val="00B5DF"/>
          <w:sz w:val="24"/>
          <w:szCs w:val="26"/>
        </w:rPr>
        <w:t xml:space="preserve"> </w:t>
      </w:r>
    </w:p>
    <w:p w:rsidR="00AA6794" w:rsidRPr="001850A9" w:rsidRDefault="00AA6794" w:rsidP="00AA6794">
      <w:pPr>
        <w:pStyle w:val="Heading2"/>
        <w:numPr>
          <w:ilvl w:val="0"/>
          <w:numId w:val="0"/>
        </w:numPr>
        <w:rPr>
          <w:rFonts w:ascii="Arial Black" w:hAnsi="Arial Black" w:cs="Arial"/>
          <w:color w:val="00B5DF"/>
          <w:sz w:val="24"/>
          <w:szCs w:val="26"/>
        </w:rPr>
      </w:pPr>
      <w:r>
        <w:rPr>
          <w:rFonts w:ascii="Arial Black" w:hAnsi="Arial Black" w:cs="Arial"/>
          <w:color w:val="00B5DF"/>
          <w:sz w:val="24"/>
          <w:szCs w:val="26"/>
        </w:rPr>
        <w:t>Use this tally sheet when gathering data on office computers and monitors.</w:t>
      </w:r>
    </w:p>
    <w:p w:rsidR="007A6180" w:rsidRDefault="007A6180" w:rsidP="007A6180">
      <w:pPr>
        <w:pStyle w:val="NoSpacing"/>
        <w:rPr>
          <w:b/>
        </w:rPr>
      </w:pPr>
    </w:p>
    <w:p w:rsidR="007A6180" w:rsidRPr="00AA6794" w:rsidRDefault="007A6180" w:rsidP="007A6180">
      <w:pPr>
        <w:pStyle w:val="NoSpacing"/>
        <w:rPr>
          <w:rFonts w:ascii="Arial" w:hAnsi="Arial" w:cs="Arial"/>
          <w:b/>
        </w:rPr>
      </w:pPr>
      <w:r w:rsidRPr="00AA6794">
        <w:rPr>
          <w:rFonts w:ascii="Arial" w:hAnsi="Arial" w:cs="Arial"/>
          <w:b/>
        </w:rPr>
        <w:t>Date:</w:t>
      </w:r>
    </w:p>
    <w:p w:rsidR="007A6180" w:rsidRPr="00AA6794" w:rsidRDefault="007A6180" w:rsidP="007A6180">
      <w:pPr>
        <w:pStyle w:val="NoSpacing"/>
        <w:rPr>
          <w:rFonts w:ascii="Arial" w:hAnsi="Arial" w:cs="Arial"/>
          <w:b/>
        </w:rPr>
      </w:pPr>
    </w:p>
    <w:p w:rsidR="007A6180" w:rsidRPr="00AA6794" w:rsidRDefault="007A6180" w:rsidP="007A6180">
      <w:pPr>
        <w:pStyle w:val="NoSpacing"/>
        <w:rPr>
          <w:rFonts w:ascii="Arial" w:hAnsi="Arial" w:cs="Arial"/>
          <w:b/>
        </w:rPr>
      </w:pPr>
      <w:r w:rsidRPr="00AA6794">
        <w:rPr>
          <w:rFonts w:ascii="Arial" w:hAnsi="Arial" w:cs="Arial"/>
          <w:b/>
        </w:rPr>
        <w:t>Name:</w:t>
      </w:r>
    </w:p>
    <w:p w:rsidR="007A6180" w:rsidRPr="00AA6794" w:rsidRDefault="007A6180" w:rsidP="007A6180">
      <w:pPr>
        <w:pStyle w:val="NoSpacing"/>
        <w:rPr>
          <w:rFonts w:ascii="Arial" w:hAnsi="Arial" w:cs="Arial"/>
          <w:b/>
        </w:rPr>
      </w:pPr>
    </w:p>
    <w:p w:rsidR="007A6180" w:rsidRPr="00AA6794" w:rsidRDefault="007A6180" w:rsidP="007A6180">
      <w:pPr>
        <w:pStyle w:val="NoSpacing"/>
        <w:rPr>
          <w:rFonts w:ascii="Arial" w:hAnsi="Arial" w:cs="Arial"/>
          <w:b/>
        </w:rPr>
      </w:pPr>
      <w:r w:rsidRPr="00AA6794">
        <w:rPr>
          <w:rFonts w:ascii="Arial" w:hAnsi="Arial" w:cs="Arial"/>
          <w:b/>
        </w:rPr>
        <w:t>Floor:</w:t>
      </w:r>
    </w:p>
    <w:p w:rsidR="007A6180" w:rsidRPr="00AA6794" w:rsidRDefault="007A6180" w:rsidP="007A6180">
      <w:pPr>
        <w:pStyle w:val="NoSpacing"/>
        <w:rPr>
          <w:rFonts w:ascii="Arial" w:hAnsi="Arial" w:cs="Arial"/>
          <w:b/>
        </w:rPr>
      </w:pPr>
    </w:p>
    <w:p w:rsidR="007A6180" w:rsidRPr="00AA6794" w:rsidRDefault="007A6180" w:rsidP="007A6180">
      <w:pPr>
        <w:rPr>
          <w:rFonts w:ascii="Arial" w:hAnsi="Arial" w:cs="Arial"/>
          <w:sz w:val="20"/>
        </w:rPr>
      </w:pPr>
      <w:r w:rsidRPr="00AA6794">
        <w:rPr>
          <w:rFonts w:ascii="Arial" w:hAnsi="Arial" w:cs="Arial"/>
          <w:b/>
        </w:rPr>
        <w:t xml:space="preserve">Overview: </w:t>
      </w:r>
      <w:r w:rsidRPr="00AA6794">
        <w:rPr>
          <w:rFonts w:ascii="Arial" w:hAnsi="Arial" w:cs="Arial"/>
          <w:szCs w:val="26"/>
        </w:rPr>
        <w:t xml:space="preserve">To be able to report back on the changes we will hopefully see in people’s behaviour during the campaign, we will need to gather some data on how many computers and monitors are left on after hours on each floor. By doing one tally for each week of the campaign, we can determine the progress that was made. </w:t>
      </w:r>
    </w:p>
    <w:p w:rsidR="007A6180" w:rsidRPr="00AA6794" w:rsidRDefault="007A6180" w:rsidP="007A6180">
      <w:pPr>
        <w:pStyle w:val="NoSpacing"/>
        <w:rPr>
          <w:rFonts w:ascii="Arial" w:hAnsi="Arial" w:cs="Arial"/>
          <w:b/>
        </w:rPr>
      </w:pPr>
      <w:r w:rsidRPr="00AA6794">
        <w:rPr>
          <w:rFonts w:ascii="Arial" w:hAnsi="Arial" w:cs="Arial"/>
          <w:b/>
        </w:rPr>
        <w:t>Instructions:</w:t>
      </w:r>
      <w:r w:rsidRPr="00AA6794">
        <w:rPr>
          <w:rFonts w:ascii="Arial" w:hAnsi="Arial" w:cs="Arial"/>
          <w:sz w:val="20"/>
        </w:rPr>
        <w:t xml:space="preserve"> </w:t>
      </w:r>
      <w:r w:rsidRPr="00AA6794">
        <w:rPr>
          <w:rFonts w:ascii="Arial" w:hAnsi="Arial" w:cs="Arial"/>
          <w:szCs w:val="26"/>
        </w:rPr>
        <w:t>Each volunteer should fill out the two tables below to track the number of computers and monitors left on after office hours on your floor.</w:t>
      </w:r>
    </w:p>
    <w:p w:rsidR="007A6180" w:rsidRPr="00AA6794" w:rsidRDefault="007A6180" w:rsidP="007A6180">
      <w:pPr>
        <w:pStyle w:val="NoSpacing"/>
        <w:rPr>
          <w:rFonts w:ascii="Arial" w:hAnsi="Arial" w:cs="Arial"/>
          <w:b/>
        </w:rPr>
      </w:pPr>
      <w:r w:rsidRPr="00AA6794">
        <w:rPr>
          <w:rFonts w:ascii="Arial" w:hAnsi="Arial" w:cs="Arial"/>
          <w:b/>
          <w:noProof/>
          <w:lang w:eastAsia="en-CA"/>
        </w:rPr>
        <mc:AlternateContent>
          <mc:Choice Requires="wps">
            <w:drawing>
              <wp:anchor distT="0" distB="0" distL="114300" distR="114300" simplePos="0" relativeHeight="251659264" behindDoc="0" locked="0" layoutInCell="1" allowOverlap="1" wp14:anchorId="49BD8F20" wp14:editId="08288B21">
                <wp:simplePos x="0" y="0"/>
                <wp:positionH relativeFrom="column">
                  <wp:posOffset>6654</wp:posOffset>
                </wp:positionH>
                <wp:positionV relativeFrom="paragraph">
                  <wp:posOffset>130175</wp:posOffset>
                </wp:positionV>
                <wp:extent cx="5995283"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599528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25pt" to="47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r52AEAABsEAAAOAAAAZHJzL2Uyb0RvYy54bWysU9uO0zAQfUfiHyy/06RFRbtR031otbwg&#10;qFj2A7zOuLHkm8amTf+esZOm3CQE4sXx2OfMzDmebB4Ga9gJMGrvWr5c1JyBk77T7tjy5y+Pb+44&#10;i0m4ThjvoOUXiPxh+/rV5hwaWPnemw6QURIXm3NoeZ9SaKoqyh6siAsfwNGl8mhFohCPVYfiTNmt&#10;qVZ1/a46e+wCegkx0ul+vOTbkl8pkOmTUhESMy2n3lJZsawvea22G9EcUYRey6kN8Q9dWKEdFZ1T&#10;7UUS7CvqX1JZLdFHr9JCelt5pbSEooHULOuf1Dz1IkDRQubEMNsU/19a+fF0QKa7lq85c8LSEz0l&#10;FPrYJ7bzzpGBHtk6+3QOsSH4zh1wimI4YBY9KLT5S3LYULy9zN7CkJikw/X9/Xp195Yzeb2rbsSA&#10;Mb0Hb1netNxol2WLRpw+xETFCHqF5GPj8hq90d2jNqYEeWBgZ5CdBD11Gpa5ZeL9gMpJ9iL2I6ij&#10;3YTKGasscJRUduliYKz2GRRZRCKWpasynLdaQkpw6VrPOEJnmqLOZmL9Z+KEz1Qog/s35JlRKnuX&#10;ZrLVzuPvqt8sUiP+6sCoO1vw4rtLeexiDU1gcXT6W/KIfx8X+u2f3n4DAAD//wMAUEsDBBQABgAI&#10;AAAAIQBpC9v62wAAAAcBAAAPAAAAZHJzL2Rvd25yZXYueG1sTI9BT8JAEIXvJv6HzZh4ky1ECNRu&#10;icH0ZDxQxPPSHdtKd7bpDlD/vUM86PHNm7z3vWw9+k6dcYhtIAPTSQIKqQqupdrA+654WIKKbMnZ&#10;LhAa+MYI6/z2JrOpCxfa4rnkWkkIxdQaaJj7VOtYNehtnIQeSbzPMHjLIodau8FeJNx3epYkC+1t&#10;S9LQ2B43DVbH8uQN7OLry9tqXy5CEXnTLvcfxfHLG3N/Nz4/gWIc+e8ZrviCDrkwHcKJXFSdaFnC&#10;BmbJHJTYq8f5FNTh96DzTP/nz38AAAD//wMAUEsBAi0AFAAGAAgAAAAhALaDOJL+AAAA4QEAABMA&#10;AAAAAAAAAAAAAAAAAAAAAFtDb250ZW50X1R5cGVzXS54bWxQSwECLQAUAAYACAAAACEAOP0h/9YA&#10;AACUAQAACwAAAAAAAAAAAAAAAAAvAQAAX3JlbHMvLnJlbHNQSwECLQAUAAYACAAAACEAg58K+dgB&#10;AAAbBAAADgAAAAAAAAAAAAAAAAAuAgAAZHJzL2Uyb0RvYy54bWxQSwECLQAUAAYACAAAACEAaQvb&#10;+tsAAAAHAQAADwAAAAAAAAAAAAAAAAAyBAAAZHJzL2Rvd25yZXYueG1sUEsFBgAAAAAEAAQA8wAA&#10;ADoFAAAAAA==&#10;" strokecolor="black [3213]">
                <v:stroke dashstyle="dash"/>
              </v:line>
            </w:pict>
          </mc:Fallback>
        </mc:AlternateContent>
      </w:r>
    </w:p>
    <w:p w:rsidR="007A6180" w:rsidRPr="00AA6794" w:rsidRDefault="007A6180" w:rsidP="007A6180">
      <w:pPr>
        <w:pStyle w:val="NoSpacing"/>
        <w:rPr>
          <w:rFonts w:ascii="Arial" w:hAnsi="Arial" w:cs="Arial"/>
          <w:b/>
        </w:rPr>
      </w:pPr>
    </w:p>
    <w:p w:rsidR="007A6180" w:rsidRPr="00AA6794" w:rsidRDefault="007A6180" w:rsidP="007A6180">
      <w:pPr>
        <w:pStyle w:val="NoSpacing"/>
        <w:rPr>
          <w:rFonts w:ascii="Arial" w:hAnsi="Arial" w:cs="Arial"/>
          <w:b/>
        </w:rPr>
      </w:pPr>
      <w:r w:rsidRPr="00AA6794">
        <w:rPr>
          <w:rFonts w:ascii="Arial" w:hAnsi="Arial" w:cs="Arial"/>
          <w:b/>
        </w:rPr>
        <w:t>Monitors Tally</w:t>
      </w:r>
    </w:p>
    <w:p w:rsidR="007A6180" w:rsidRPr="00AA6794" w:rsidRDefault="007A6180" w:rsidP="007A6180">
      <w:pPr>
        <w:pStyle w:val="NoSpacing"/>
        <w:rPr>
          <w:rFonts w:ascii="Arial" w:hAnsi="Arial" w:cs="Arial"/>
          <w:b/>
        </w:rPr>
      </w:pP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AF1DD"/>
        <w:tblLook w:val="04A0" w:firstRow="1" w:lastRow="0" w:firstColumn="1" w:lastColumn="0" w:noHBand="0" w:noVBand="1"/>
      </w:tblPr>
      <w:tblGrid>
        <w:gridCol w:w="2376"/>
        <w:gridCol w:w="1134"/>
        <w:gridCol w:w="2268"/>
        <w:gridCol w:w="1281"/>
        <w:gridCol w:w="2517"/>
      </w:tblGrid>
      <w:tr w:rsidR="007A6180" w:rsidRPr="00AA6794" w:rsidTr="00AA6794">
        <w:tc>
          <w:tcPr>
            <w:tcW w:w="1833" w:type="pct"/>
            <w:gridSpan w:val="2"/>
            <w:shd w:val="clear" w:color="auto" w:fill="004C6C"/>
          </w:tcPr>
          <w:p w:rsidR="007A6180" w:rsidRPr="00AA6794" w:rsidRDefault="007A6180" w:rsidP="00ED6EA8">
            <w:pPr>
              <w:pStyle w:val="NormalIndent"/>
              <w:keepNext w:val="0"/>
              <w:spacing w:before="40" w:after="40"/>
              <w:jc w:val="center"/>
              <w:rPr>
                <w:rFonts w:ascii="Arial" w:hAnsi="Arial" w:cs="Arial"/>
                <w:b/>
                <w:color w:val="FFFFFF"/>
                <w:sz w:val="20"/>
              </w:rPr>
            </w:pPr>
            <w:r w:rsidRPr="00AA6794">
              <w:rPr>
                <w:rFonts w:ascii="Arial" w:hAnsi="Arial" w:cs="Arial"/>
                <w:b/>
                <w:color w:val="FFFFFF"/>
                <w:sz w:val="20"/>
              </w:rPr>
              <w:t xml:space="preserve"> Monitors Left ON</w:t>
            </w:r>
          </w:p>
        </w:tc>
        <w:tc>
          <w:tcPr>
            <w:tcW w:w="1853" w:type="pct"/>
            <w:gridSpan w:val="2"/>
            <w:shd w:val="clear" w:color="auto" w:fill="004C6C"/>
          </w:tcPr>
          <w:p w:rsidR="007A6180" w:rsidRPr="00AA6794" w:rsidRDefault="007A6180" w:rsidP="00ED6EA8">
            <w:pPr>
              <w:pStyle w:val="NormalIndent"/>
              <w:keepNext w:val="0"/>
              <w:spacing w:before="40" w:after="40"/>
              <w:jc w:val="center"/>
              <w:rPr>
                <w:rFonts w:ascii="Arial" w:hAnsi="Arial" w:cs="Arial"/>
                <w:b/>
                <w:color w:val="FFFFFF"/>
                <w:sz w:val="20"/>
              </w:rPr>
            </w:pPr>
            <w:r w:rsidRPr="00AA6794">
              <w:rPr>
                <w:rFonts w:ascii="Arial" w:hAnsi="Arial" w:cs="Arial"/>
                <w:b/>
                <w:color w:val="FFFFFF"/>
                <w:sz w:val="20"/>
              </w:rPr>
              <w:t>Monitors Turned OFF</w:t>
            </w:r>
          </w:p>
        </w:tc>
        <w:tc>
          <w:tcPr>
            <w:tcW w:w="1314" w:type="pct"/>
            <w:vMerge w:val="restart"/>
            <w:shd w:val="clear" w:color="auto" w:fill="004C6C"/>
          </w:tcPr>
          <w:p w:rsidR="007A6180" w:rsidRPr="00AA6794" w:rsidRDefault="007A6180" w:rsidP="00ED6EA8">
            <w:pPr>
              <w:pStyle w:val="NormalIndent"/>
              <w:keepNext w:val="0"/>
              <w:spacing w:before="40" w:after="40"/>
              <w:jc w:val="center"/>
              <w:rPr>
                <w:rFonts w:ascii="Arial" w:hAnsi="Arial" w:cs="Arial"/>
                <w:b/>
                <w:color w:val="FFFFFF"/>
                <w:sz w:val="20"/>
              </w:rPr>
            </w:pPr>
            <w:r w:rsidRPr="00AA6794">
              <w:rPr>
                <w:rFonts w:ascii="Arial" w:hAnsi="Arial" w:cs="Arial"/>
                <w:b/>
                <w:color w:val="FFFFFF"/>
                <w:sz w:val="20"/>
              </w:rPr>
              <w:t>Total Number of Monitors</w:t>
            </w:r>
          </w:p>
        </w:tc>
      </w:tr>
      <w:tr w:rsidR="007A6180" w:rsidRPr="00AA6794" w:rsidTr="00AA6794">
        <w:tc>
          <w:tcPr>
            <w:tcW w:w="1241"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 of Monitors</w:t>
            </w:r>
          </w:p>
        </w:tc>
        <w:tc>
          <w:tcPr>
            <w:tcW w:w="592"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w:t>
            </w:r>
          </w:p>
        </w:tc>
        <w:tc>
          <w:tcPr>
            <w:tcW w:w="1184"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 of Monitors</w:t>
            </w:r>
          </w:p>
        </w:tc>
        <w:tc>
          <w:tcPr>
            <w:tcW w:w="669"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w:t>
            </w:r>
          </w:p>
        </w:tc>
        <w:tc>
          <w:tcPr>
            <w:tcW w:w="1314" w:type="pct"/>
            <w:vMerge/>
            <w:shd w:val="clear" w:color="auto" w:fill="EAF1DD"/>
          </w:tcPr>
          <w:p w:rsidR="007A6180" w:rsidRPr="00AA6794" w:rsidRDefault="007A6180" w:rsidP="00ED6EA8">
            <w:pPr>
              <w:pStyle w:val="NormalIndent"/>
              <w:keepNext w:val="0"/>
              <w:spacing w:before="40" w:after="40"/>
              <w:jc w:val="center"/>
              <w:rPr>
                <w:rFonts w:ascii="Arial" w:hAnsi="Arial" w:cs="Arial"/>
                <w:sz w:val="20"/>
              </w:rPr>
            </w:pPr>
          </w:p>
        </w:tc>
      </w:tr>
      <w:tr w:rsidR="007A6180" w:rsidRPr="00AA6794" w:rsidTr="00AA6794">
        <w:tc>
          <w:tcPr>
            <w:tcW w:w="1241"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tc>
        <w:tc>
          <w:tcPr>
            <w:tcW w:w="592"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tc>
        <w:tc>
          <w:tcPr>
            <w:tcW w:w="1184"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tc>
        <w:tc>
          <w:tcPr>
            <w:tcW w:w="669"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tc>
        <w:tc>
          <w:tcPr>
            <w:tcW w:w="1314"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tc>
      </w:tr>
      <w:tr w:rsidR="007A6180" w:rsidRPr="00AA6794" w:rsidTr="00AA6794">
        <w:tc>
          <w:tcPr>
            <w:tcW w:w="5000" w:type="pct"/>
            <w:gridSpan w:val="5"/>
            <w:shd w:val="clear" w:color="auto" w:fill="F2F2F2" w:themeFill="background1" w:themeFillShade="F2"/>
          </w:tcPr>
          <w:p w:rsidR="007A6180" w:rsidRPr="00AA6794" w:rsidRDefault="007A6180" w:rsidP="00ED6EA8">
            <w:pPr>
              <w:rPr>
                <w:rFonts w:ascii="Arial" w:hAnsi="Arial" w:cs="Arial"/>
                <w:b/>
                <w:szCs w:val="26"/>
              </w:rPr>
            </w:pPr>
            <w:r w:rsidRPr="00AA6794">
              <w:rPr>
                <w:rFonts w:ascii="Arial" w:hAnsi="Arial" w:cs="Arial"/>
                <w:b/>
                <w:szCs w:val="26"/>
              </w:rPr>
              <w:lastRenderedPageBreak/>
              <w:t xml:space="preserve">Other observations </w:t>
            </w:r>
            <w:r w:rsidRPr="00AA6794">
              <w:rPr>
                <w:rFonts w:ascii="Arial" w:hAnsi="Arial" w:cs="Arial"/>
                <w:szCs w:val="26"/>
              </w:rPr>
              <w:t>(e.g., certain areas where monitors are left on, other energy savings opportunities):</w:t>
            </w: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tc>
      </w:tr>
    </w:tbl>
    <w:p w:rsidR="007A6180" w:rsidRPr="00AA6794" w:rsidRDefault="007A6180" w:rsidP="007A6180">
      <w:pPr>
        <w:pStyle w:val="NoSpacing"/>
        <w:rPr>
          <w:rFonts w:ascii="Arial" w:hAnsi="Arial" w:cs="Arial"/>
          <w:b/>
        </w:rPr>
      </w:pPr>
    </w:p>
    <w:p w:rsidR="007A6180" w:rsidRPr="00AA6794" w:rsidRDefault="007A6180" w:rsidP="007A6180">
      <w:pPr>
        <w:pStyle w:val="Heading2"/>
        <w:numPr>
          <w:ilvl w:val="0"/>
          <w:numId w:val="0"/>
        </w:numPr>
        <w:rPr>
          <w:rFonts w:ascii="Arial" w:hAnsi="Arial" w:cs="Arial"/>
          <w:sz w:val="26"/>
          <w:szCs w:val="26"/>
        </w:rPr>
      </w:pPr>
    </w:p>
    <w:p w:rsidR="007A6180" w:rsidRPr="00AA6794" w:rsidRDefault="007A6180" w:rsidP="007A6180">
      <w:pPr>
        <w:pStyle w:val="NoSpacing"/>
        <w:rPr>
          <w:rFonts w:ascii="Arial" w:hAnsi="Arial" w:cs="Arial"/>
          <w:b/>
        </w:rPr>
      </w:pPr>
      <w:r w:rsidRPr="00AA6794">
        <w:rPr>
          <w:rFonts w:ascii="Arial" w:hAnsi="Arial" w:cs="Arial"/>
          <w:b/>
        </w:rPr>
        <w:t>Computers Tally</w:t>
      </w:r>
    </w:p>
    <w:p w:rsidR="007A6180" w:rsidRPr="00AA6794" w:rsidRDefault="007A6180" w:rsidP="007A6180">
      <w:pPr>
        <w:pStyle w:val="NoSpacing"/>
        <w:rPr>
          <w:rFonts w:ascii="Arial" w:hAnsi="Arial" w:cs="Arial"/>
          <w:b/>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AF1DD"/>
        <w:tblLook w:val="04A0" w:firstRow="1" w:lastRow="0" w:firstColumn="1" w:lastColumn="0" w:noHBand="0" w:noVBand="1"/>
      </w:tblPr>
      <w:tblGrid>
        <w:gridCol w:w="2376"/>
        <w:gridCol w:w="1134"/>
        <w:gridCol w:w="2268"/>
        <w:gridCol w:w="1281"/>
        <w:gridCol w:w="2517"/>
      </w:tblGrid>
      <w:tr w:rsidR="007A6180" w:rsidRPr="00AA6794" w:rsidTr="00AA6794">
        <w:tc>
          <w:tcPr>
            <w:tcW w:w="1833" w:type="pct"/>
            <w:gridSpan w:val="2"/>
            <w:shd w:val="clear" w:color="auto" w:fill="004C6C"/>
          </w:tcPr>
          <w:p w:rsidR="007A6180" w:rsidRPr="00AA6794" w:rsidRDefault="007A6180" w:rsidP="00ED6EA8">
            <w:pPr>
              <w:pStyle w:val="NormalIndent"/>
              <w:keepNext w:val="0"/>
              <w:spacing w:before="40" w:after="40"/>
              <w:jc w:val="center"/>
              <w:rPr>
                <w:rFonts w:ascii="Arial" w:hAnsi="Arial" w:cs="Arial"/>
                <w:b/>
                <w:color w:val="FFFFFF"/>
                <w:sz w:val="20"/>
              </w:rPr>
            </w:pPr>
            <w:r w:rsidRPr="00AA6794">
              <w:rPr>
                <w:rFonts w:ascii="Arial" w:hAnsi="Arial" w:cs="Arial"/>
                <w:b/>
                <w:color w:val="FFFFFF"/>
                <w:sz w:val="20"/>
              </w:rPr>
              <w:t xml:space="preserve"> Computers Left ON</w:t>
            </w:r>
          </w:p>
        </w:tc>
        <w:tc>
          <w:tcPr>
            <w:tcW w:w="1853" w:type="pct"/>
            <w:gridSpan w:val="2"/>
            <w:shd w:val="clear" w:color="auto" w:fill="004C6C"/>
          </w:tcPr>
          <w:p w:rsidR="007A6180" w:rsidRPr="00AA6794" w:rsidRDefault="007A6180" w:rsidP="00ED6EA8">
            <w:pPr>
              <w:pStyle w:val="NormalIndent"/>
              <w:keepNext w:val="0"/>
              <w:spacing w:before="40" w:after="40"/>
              <w:jc w:val="center"/>
              <w:rPr>
                <w:rFonts w:ascii="Arial" w:hAnsi="Arial" w:cs="Arial"/>
                <w:b/>
                <w:color w:val="FFFFFF"/>
                <w:sz w:val="20"/>
              </w:rPr>
            </w:pPr>
            <w:r w:rsidRPr="00AA6794">
              <w:rPr>
                <w:rFonts w:ascii="Arial" w:hAnsi="Arial" w:cs="Arial"/>
                <w:b/>
                <w:color w:val="FFFFFF"/>
                <w:sz w:val="20"/>
              </w:rPr>
              <w:t>Computers Left OFF</w:t>
            </w:r>
          </w:p>
        </w:tc>
        <w:tc>
          <w:tcPr>
            <w:tcW w:w="1314" w:type="pct"/>
            <w:vMerge w:val="restart"/>
            <w:shd w:val="clear" w:color="auto" w:fill="004C6C"/>
          </w:tcPr>
          <w:p w:rsidR="007A6180" w:rsidRPr="00AA6794" w:rsidRDefault="007A6180" w:rsidP="00ED6EA8">
            <w:pPr>
              <w:pStyle w:val="NormalIndent"/>
              <w:keepNext w:val="0"/>
              <w:spacing w:before="40" w:after="40"/>
              <w:jc w:val="center"/>
              <w:rPr>
                <w:rFonts w:ascii="Arial" w:hAnsi="Arial" w:cs="Arial"/>
                <w:b/>
                <w:color w:val="FFFFFF"/>
                <w:sz w:val="20"/>
              </w:rPr>
            </w:pPr>
            <w:r w:rsidRPr="00AA6794">
              <w:rPr>
                <w:rFonts w:ascii="Arial" w:hAnsi="Arial" w:cs="Arial"/>
                <w:b/>
                <w:color w:val="FFFFFF"/>
                <w:sz w:val="20"/>
              </w:rPr>
              <w:t>Total Number of Computers</w:t>
            </w:r>
          </w:p>
        </w:tc>
      </w:tr>
      <w:tr w:rsidR="007A6180" w:rsidRPr="00AA6794" w:rsidTr="00AA6794">
        <w:tc>
          <w:tcPr>
            <w:tcW w:w="1241"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 of Computers</w:t>
            </w:r>
          </w:p>
        </w:tc>
        <w:tc>
          <w:tcPr>
            <w:tcW w:w="592"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w:t>
            </w:r>
          </w:p>
        </w:tc>
        <w:tc>
          <w:tcPr>
            <w:tcW w:w="1184"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 of Computers</w:t>
            </w:r>
          </w:p>
        </w:tc>
        <w:tc>
          <w:tcPr>
            <w:tcW w:w="669" w:type="pct"/>
            <w:shd w:val="clear" w:color="auto" w:fill="F2F2F2" w:themeFill="background1" w:themeFillShade="F2"/>
          </w:tcPr>
          <w:p w:rsidR="007A6180" w:rsidRPr="00AA6794" w:rsidRDefault="007A6180" w:rsidP="00ED6EA8">
            <w:pPr>
              <w:pStyle w:val="NormalIndent"/>
              <w:keepNext w:val="0"/>
              <w:spacing w:before="40" w:after="40"/>
              <w:jc w:val="center"/>
              <w:rPr>
                <w:rFonts w:ascii="Arial" w:hAnsi="Arial" w:cs="Arial"/>
                <w:b/>
                <w:sz w:val="20"/>
              </w:rPr>
            </w:pPr>
            <w:r w:rsidRPr="00AA6794">
              <w:rPr>
                <w:rFonts w:ascii="Arial" w:hAnsi="Arial" w:cs="Arial"/>
                <w:b/>
                <w:sz w:val="20"/>
              </w:rPr>
              <w:t>%</w:t>
            </w:r>
          </w:p>
        </w:tc>
        <w:tc>
          <w:tcPr>
            <w:tcW w:w="1314" w:type="pct"/>
            <w:vMerge/>
            <w:shd w:val="clear" w:color="auto" w:fill="EAF1DD"/>
          </w:tcPr>
          <w:p w:rsidR="007A6180" w:rsidRPr="00AA6794" w:rsidRDefault="007A6180" w:rsidP="00ED6EA8">
            <w:pPr>
              <w:pStyle w:val="NormalIndent"/>
              <w:keepNext w:val="0"/>
              <w:spacing w:before="40" w:after="40"/>
              <w:jc w:val="center"/>
              <w:rPr>
                <w:rFonts w:ascii="Arial" w:hAnsi="Arial" w:cs="Arial"/>
                <w:sz w:val="20"/>
              </w:rPr>
            </w:pPr>
          </w:p>
        </w:tc>
      </w:tr>
      <w:tr w:rsidR="007A6180" w:rsidRPr="00AA6794" w:rsidTr="00AA6794">
        <w:tc>
          <w:tcPr>
            <w:tcW w:w="1241"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tc>
        <w:tc>
          <w:tcPr>
            <w:tcW w:w="592"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tc>
        <w:tc>
          <w:tcPr>
            <w:tcW w:w="1184"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tc>
        <w:tc>
          <w:tcPr>
            <w:tcW w:w="669"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tc>
        <w:tc>
          <w:tcPr>
            <w:tcW w:w="1314" w:type="pct"/>
            <w:shd w:val="clear" w:color="auto" w:fill="F2F2F2" w:themeFill="background1" w:themeFillShade="F2"/>
          </w:tcPr>
          <w:p w:rsidR="007A6180" w:rsidRPr="00AA6794" w:rsidRDefault="007A6180" w:rsidP="00ED6EA8">
            <w:pPr>
              <w:pStyle w:val="NormalIndent"/>
              <w:keepNext w:val="0"/>
              <w:spacing w:before="40" w:after="40"/>
              <w:rPr>
                <w:rFonts w:ascii="Arial" w:hAnsi="Arial" w:cs="Arial"/>
                <w:sz w:val="20"/>
              </w:rPr>
            </w:pPr>
          </w:p>
        </w:tc>
      </w:tr>
      <w:tr w:rsidR="007A6180" w:rsidRPr="00AA6794" w:rsidTr="00AA6794">
        <w:tc>
          <w:tcPr>
            <w:tcW w:w="5000" w:type="pct"/>
            <w:gridSpan w:val="5"/>
            <w:shd w:val="clear" w:color="auto" w:fill="F2F2F2" w:themeFill="background1" w:themeFillShade="F2"/>
          </w:tcPr>
          <w:p w:rsidR="007A6180" w:rsidRPr="00AA6794" w:rsidRDefault="007A6180" w:rsidP="00ED6EA8">
            <w:pPr>
              <w:rPr>
                <w:rFonts w:ascii="Arial" w:hAnsi="Arial" w:cs="Arial"/>
                <w:b/>
                <w:szCs w:val="26"/>
              </w:rPr>
            </w:pPr>
            <w:r w:rsidRPr="00AA6794">
              <w:rPr>
                <w:rFonts w:ascii="Arial" w:hAnsi="Arial" w:cs="Arial"/>
                <w:b/>
                <w:szCs w:val="26"/>
              </w:rPr>
              <w:t xml:space="preserve">Other observations </w:t>
            </w:r>
            <w:r w:rsidRPr="00AA6794">
              <w:rPr>
                <w:rFonts w:ascii="Arial" w:hAnsi="Arial" w:cs="Arial"/>
                <w:szCs w:val="26"/>
              </w:rPr>
              <w:t>(e.g., certain areas where monitors are left on, other energy savings opportunities):</w:t>
            </w: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p>
          <w:p w:rsidR="007A6180" w:rsidRPr="00AA6794" w:rsidRDefault="007A6180" w:rsidP="00ED6EA8">
            <w:pPr>
              <w:pStyle w:val="NormalIndent"/>
              <w:keepNext w:val="0"/>
              <w:spacing w:before="40" w:after="40"/>
              <w:rPr>
                <w:rFonts w:ascii="Arial" w:hAnsi="Arial" w:cs="Arial"/>
                <w:sz w:val="20"/>
              </w:rPr>
            </w:pPr>
            <w:bookmarkStart w:id="0" w:name="_GoBack"/>
            <w:bookmarkEnd w:id="0"/>
          </w:p>
        </w:tc>
      </w:tr>
    </w:tbl>
    <w:p w:rsidR="00D56B50" w:rsidRPr="00AA6794" w:rsidRDefault="00D56B50">
      <w:pPr>
        <w:rPr>
          <w:rFonts w:ascii="Arial" w:hAnsi="Arial" w:cs="Arial"/>
        </w:rPr>
      </w:pPr>
    </w:p>
    <w:sectPr w:rsidR="00D56B50" w:rsidRPr="00AA6794" w:rsidSect="007A6180">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55AF"/>
    <w:multiLevelType w:val="hybridMultilevel"/>
    <w:tmpl w:val="B8F2C124"/>
    <w:lvl w:ilvl="0" w:tplc="32C64938">
      <w:start w:val="1"/>
      <w:numFmt w:val="decimal"/>
      <w:pStyle w:val="Heading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6B"/>
    <w:rsid w:val="00515C6B"/>
    <w:rsid w:val="007A6180"/>
    <w:rsid w:val="00AA6794"/>
    <w:rsid w:val="00D56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80"/>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7A6180"/>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180"/>
    <w:rPr>
      <w:rFonts w:ascii="Century Gothic" w:eastAsia="Times New Roman" w:hAnsi="Century Gothic" w:cs="Times New Roman"/>
      <w:b/>
      <w:color w:val="808080"/>
      <w:sz w:val="32"/>
      <w:szCs w:val="20"/>
      <w:lang w:eastAsia="en-CA"/>
    </w:rPr>
  </w:style>
  <w:style w:type="paragraph" w:styleId="NormalIndent">
    <w:name w:val="Normal Indent"/>
    <w:aliases w:val="Normal Indent Char"/>
    <w:basedOn w:val="Normal"/>
    <w:rsid w:val="007A6180"/>
    <w:rPr>
      <w:lang w:val="en-GB"/>
    </w:rPr>
  </w:style>
  <w:style w:type="paragraph" w:styleId="NoSpacing">
    <w:name w:val="No Spacing"/>
    <w:qFormat/>
    <w:rsid w:val="007A6180"/>
    <w:pPr>
      <w:keepNext/>
      <w:spacing w:after="0" w:line="240" w:lineRule="auto"/>
      <w:jc w:val="both"/>
    </w:pPr>
    <w:rPr>
      <w:rFonts w:ascii="Calibri" w:eastAsia="Times New Roman" w:hAnsi="Calibri" w:cs="Times New Roman"/>
      <w:color w:val="4040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80"/>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7A6180"/>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180"/>
    <w:rPr>
      <w:rFonts w:ascii="Century Gothic" w:eastAsia="Times New Roman" w:hAnsi="Century Gothic" w:cs="Times New Roman"/>
      <w:b/>
      <w:color w:val="808080"/>
      <w:sz w:val="32"/>
      <w:szCs w:val="20"/>
      <w:lang w:eastAsia="en-CA"/>
    </w:rPr>
  </w:style>
  <w:style w:type="paragraph" w:styleId="NormalIndent">
    <w:name w:val="Normal Indent"/>
    <w:aliases w:val="Normal Indent Char"/>
    <w:basedOn w:val="Normal"/>
    <w:rsid w:val="007A6180"/>
    <w:rPr>
      <w:lang w:val="en-GB"/>
    </w:rPr>
  </w:style>
  <w:style w:type="paragraph" w:styleId="NoSpacing">
    <w:name w:val="No Spacing"/>
    <w:qFormat/>
    <w:rsid w:val="007A6180"/>
    <w:pPr>
      <w:keepNext/>
      <w:spacing w:after="0" w:line="240" w:lineRule="auto"/>
      <w:jc w:val="both"/>
    </w:pPr>
    <w:rPr>
      <w:rFonts w:ascii="Calibri" w:eastAsia="Times New Roman" w:hAnsi="Calibri" w:cs="Times New Roman"/>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DE38FD083BF40BFF80045247AB8D2" ma:contentTypeVersion="2" ma:contentTypeDescription="Create a new document." ma:contentTypeScope="" ma:versionID="00925d6ba13c3507d131b307110d86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08213-D15E-4CF0-8A43-EABBA728F656}"/>
</file>

<file path=customXml/itemProps2.xml><?xml version="1.0" encoding="utf-8"?>
<ds:datastoreItem xmlns:ds="http://schemas.openxmlformats.org/officeDocument/2006/customXml" ds:itemID="{96ED21BF-3DB9-4BC3-AF48-094B0E2CF82B}"/>
</file>

<file path=customXml/itemProps3.xml><?xml version="1.0" encoding="utf-8"?>
<ds:datastoreItem xmlns:ds="http://schemas.openxmlformats.org/officeDocument/2006/customXml" ds:itemID="{B0C72467-C064-41CA-9AF5-D84DBED01B48}"/>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Ocampo</dc:creator>
  <cp:keywords/>
  <dc:description/>
  <cp:lastModifiedBy>Meghan Woods</cp:lastModifiedBy>
  <cp:revision>3</cp:revision>
  <dcterms:created xsi:type="dcterms:W3CDTF">2016-08-09T22:14:00Z</dcterms:created>
  <dcterms:modified xsi:type="dcterms:W3CDTF">2016-08-24T22:54:00Z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0x010100382DE38FD083BF40BFF80045247AB8D2</vt:lpwstr>
  </property>
</Properties>
</file>