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2A1A0" w14:textId="12FCB2D1" w:rsidR="002F5117" w:rsidRPr="002F5117" w:rsidRDefault="009C659E" w:rsidP="00CD55D0">
      <w:pPr>
        <w:pStyle w:val="HandoutTitle"/>
        <w:spacing w:after="120"/>
        <w:jc w:val="center"/>
        <w:rPr>
          <w:sz w:val="36"/>
          <w:szCs w:val="36"/>
        </w:rPr>
      </w:pPr>
      <w:r>
        <w:rPr>
          <w:sz w:val="36"/>
          <w:szCs w:val="36"/>
        </w:rPr>
        <w:t>R</w:t>
      </w:r>
      <w:r w:rsidR="000F76E1">
        <w:rPr>
          <w:sz w:val="36"/>
          <w:szCs w:val="36"/>
        </w:rPr>
        <w:t xml:space="preserve">ate </w:t>
      </w:r>
      <w:r>
        <w:rPr>
          <w:sz w:val="36"/>
          <w:szCs w:val="36"/>
        </w:rPr>
        <w:t>D</w:t>
      </w:r>
      <w:r w:rsidR="000F76E1">
        <w:rPr>
          <w:sz w:val="36"/>
          <w:szCs w:val="36"/>
        </w:rPr>
        <w:t xml:space="preserve">esign </w:t>
      </w:r>
      <w:r>
        <w:rPr>
          <w:sz w:val="36"/>
          <w:szCs w:val="36"/>
        </w:rPr>
        <w:t>A</w:t>
      </w:r>
      <w:r w:rsidR="000F76E1">
        <w:rPr>
          <w:sz w:val="36"/>
          <w:szCs w:val="36"/>
        </w:rPr>
        <w:t>pplication (RDA)</w:t>
      </w:r>
      <w:r w:rsidR="009C48B9">
        <w:rPr>
          <w:sz w:val="36"/>
          <w:szCs w:val="36"/>
        </w:rPr>
        <w:t xml:space="preserve"> </w:t>
      </w:r>
      <w:r w:rsidR="00891E33">
        <w:rPr>
          <w:sz w:val="36"/>
          <w:szCs w:val="36"/>
        </w:rPr>
        <w:t xml:space="preserve">Module 2 – </w:t>
      </w:r>
      <w:r w:rsidR="00AF2CC4">
        <w:rPr>
          <w:sz w:val="36"/>
          <w:szCs w:val="36"/>
        </w:rPr>
        <w:t>March 3</w:t>
      </w:r>
      <w:r w:rsidR="00537D1E">
        <w:rPr>
          <w:sz w:val="36"/>
          <w:szCs w:val="36"/>
        </w:rPr>
        <w:t>, 2017</w:t>
      </w:r>
      <w:r w:rsidR="00CD55D0">
        <w:rPr>
          <w:sz w:val="36"/>
          <w:szCs w:val="36"/>
        </w:rPr>
        <w:br/>
      </w:r>
      <w:r w:rsidR="009A4C5F" w:rsidRPr="009A4C5F">
        <w:rPr>
          <w:sz w:val="32"/>
          <w:szCs w:val="32"/>
        </w:rPr>
        <w:t>Optional Rates, Street Lighting, Non-integrated Areas,</w:t>
      </w:r>
      <w:r w:rsidR="005F77FF" w:rsidRPr="009A4C5F">
        <w:rPr>
          <w:sz w:val="32"/>
          <w:szCs w:val="32"/>
        </w:rPr>
        <w:t xml:space="preserve"> </w:t>
      </w:r>
      <w:r w:rsidR="009A4C5F">
        <w:rPr>
          <w:sz w:val="32"/>
          <w:szCs w:val="32"/>
        </w:rPr>
        <w:t xml:space="preserve">Irrigation </w:t>
      </w:r>
      <w:r w:rsidR="005F77FF" w:rsidRPr="009A4C5F">
        <w:rPr>
          <w:sz w:val="32"/>
          <w:szCs w:val="32"/>
        </w:rPr>
        <w:t xml:space="preserve">- </w:t>
      </w:r>
      <w:r w:rsidR="004226E6" w:rsidRPr="009A4C5F">
        <w:rPr>
          <w:sz w:val="32"/>
          <w:szCs w:val="32"/>
        </w:rPr>
        <w:t xml:space="preserve">Feedback </w:t>
      </w:r>
      <w:r w:rsidR="002F5117" w:rsidRPr="009A4C5F">
        <w:rPr>
          <w:sz w:val="32"/>
          <w:szCs w:val="32"/>
        </w:rPr>
        <w:t>Form</w:t>
      </w:r>
      <w:r w:rsidR="00D46BA5">
        <w:rPr>
          <w:sz w:val="36"/>
          <w:szCs w:val="36"/>
        </w:rPr>
        <w:t xml:space="preserve"> </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58"/>
      </w:tblGrid>
      <w:tr w:rsidR="00E70E8C" w14:paraId="3DE2A1A2" w14:textId="77777777" w:rsidTr="00E70E8C">
        <w:trPr>
          <w:cantSplit/>
          <w:trHeight w:val="480"/>
        </w:trPr>
        <w:tc>
          <w:tcPr>
            <w:tcW w:w="5000" w:type="pct"/>
            <w:vMerge w:val="restart"/>
            <w:shd w:val="clear" w:color="auto" w:fill="auto"/>
          </w:tcPr>
          <w:p w14:paraId="3DE2A1A1" w14:textId="77777777" w:rsidR="00E70E8C" w:rsidRDefault="00E70E8C" w:rsidP="007F2C80">
            <w:pPr>
              <w:pStyle w:val="tableCell"/>
              <w:spacing w:after="240"/>
              <w:rPr>
                <w:b/>
              </w:rPr>
            </w:pPr>
            <w:r w:rsidRPr="00AB5139">
              <w:rPr>
                <w:b/>
                <w:sz w:val="24"/>
                <w:szCs w:val="24"/>
              </w:rPr>
              <w:t>Name/Organization</w:t>
            </w:r>
            <w:r>
              <w:rPr>
                <w:b/>
                <w:sz w:val="24"/>
                <w:szCs w:val="24"/>
              </w:rPr>
              <w:t>:</w:t>
            </w:r>
          </w:p>
        </w:tc>
      </w:tr>
      <w:tr w:rsidR="00E70E8C" w14:paraId="3DE2A1A4" w14:textId="77777777" w:rsidTr="00E70E8C">
        <w:trPr>
          <w:cantSplit/>
          <w:trHeight w:val="525"/>
        </w:trPr>
        <w:tc>
          <w:tcPr>
            <w:tcW w:w="5000" w:type="pct"/>
            <w:vMerge/>
            <w:shd w:val="clear" w:color="auto" w:fill="auto"/>
          </w:tcPr>
          <w:p w14:paraId="3DE2A1A3" w14:textId="77777777" w:rsidR="00E70E8C" w:rsidRDefault="00E70E8C" w:rsidP="007F2C80">
            <w:pPr>
              <w:pStyle w:val="tableCell"/>
              <w:spacing w:after="240"/>
              <w:rPr>
                <w:b/>
              </w:rPr>
            </w:pPr>
          </w:p>
        </w:tc>
      </w:tr>
    </w:tbl>
    <w:p w14:paraId="3DE2A1A5" w14:textId="77777777" w:rsidR="00456715" w:rsidRDefault="00456715" w:rsidP="00456715">
      <w:pPr>
        <w:spacing w:before="0" w:after="0"/>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6750"/>
      </w:tblGrid>
      <w:tr w:rsidR="005C7A59" w:rsidRPr="00ED3ECB" w14:paraId="3DE2A1AB" w14:textId="77777777" w:rsidTr="00CD1123">
        <w:trPr>
          <w:cantSplit/>
          <w:trHeight w:val="530"/>
        </w:trPr>
        <w:tc>
          <w:tcPr>
            <w:tcW w:w="2435" w:type="pct"/>
            <w:tcBorders>
              <w:bottom w:val="single" w:sz="4" w:space="0" w:color="auto"/>
            </w:tcBorders>
            <w:shd w:val="clear" w:color="auto" w:fill="8DB3E2" w:themeFill="text2" w:themeFillTint="66"/>
            <w:vAlign w:val="center"/>
          </w:tcPr>
          <w:p w14:paraId="3DE2A1A9" w14:textId="67EC7148" w:rsidR="005C7A59" w:rsidRPr="00C16099" w:rsidRDefault="0093233E" w:rsidP="005C7A59">
            <w:pPr>
              <w:pStyle w:val="tableCell"/>
              <w:keepNext/>
              <w:keepLines/>
              <w:rPr>
                <w:b/>
                <w:i/>
                <w:sz w:val="28"/>
                <w:szCs w:val="28"/>
              </w:rPr>
            </w:pPr>
            <w:r>
              <w:rPr>
                <w:b/>
                <w:i/>
                <w:color w:val="FFFFFF" w:themeColor="background1"/>
                <w:sz w:val="28"/>
                <w:szCs w:val="28"/>
              </w:rPr>
              <w:t>Optional Rates - Residential</w:t>
            </w:r>
          </w:p>
        </w:tc>
        <w:tc>
          <w:tcPr>
            <w:tcW w:w="2565" w:type="pct"/>
            <w:tcBorders>
              <w:bottom w:val="single" w:sz="4" w:space="0" w:color="auto"/>
            </w:tcBorders>
            <w:shd w:val="clear" w:color="auto" w:fill="8DB3E2" w:themeFill="text2" w:themeFillTint="66"/>
          </w:tcPr>
          <w:p w14:paraId="3DE2A1AA" w14:textId="77777777" w:rsidR="005C7A59" w:rsidRPr="00ED3ECB" w:rsidRDefault="005C7A59" w:rsidP="00B05EB6">
            <w:pPr>
              <w:pStyle w:val="tableCell"/>
              <w:keepNext/>
              <w:keepLines/>
              <w:jc w:val="center"/>
              <w:rPr>
                <w:b/>
              </w:rPr>
            </w:pPr>
          </w:p>
        </w:tc>
      </w:tr>
      <w:tr w:rsidR="005C7A59" w:rsidRPr="0037648B" w14:paraId="3DE2A1AE" w14:textId="77777777" w:rsidTr="00CD1123">
        <w:trPr>
          <w:cantSplit/>
          <w:trHeight w:val="431"/>
        </w:trPr>
        <w:tc>
          <w:tcPr>
            <w:tcW w:w="2435" w:type="pct"/>
            <w:shd w:val="clear" w:color="auto" w:fill="C6D9F1" w:themeFill="text2" w:themeFillTint="33"/>
            <w:vAlign w:val="center"/>
          </w:tcPr>
          <w:p w14:paraId="3DE2A1AC" w14:textId="70552C42" w:rsidR="005C7A59" w:rsidRDefault="00F04010" w:rsidP="00BF4598">
            <w:pPr>
              <w:pStyle w:val="tableCell"/>
              <w:numPr>
                <w:ilvl w:val="0"/>
                <w:numId w:val="20"/>
              </w:numPr>
              <w:spacing w:before="120" w:after="120"/>
              <w:ind w:hanging="720"/>
              <w:rPr>
                <w:b/>
                <w:sz w:val="22"/>
                <w:szCs w:val="22"/>
                <w:lang w:val="en-US"/>
              </w:rPr>
            </w:pPr>
            <w:r>
              <w:rPr>
                <w:b/>
                <w:sz w:val="22"/>
                <w:szCs w:val="22"/>
                <w:lang w:val="en-US"/>
              </w:rPr>
              <w:t>Optional Residential Rates - General</w:t>
            </w:r>
          </w:p>
        </w:tc>
        <w:tc>
          <w:tcPr>
            <w:tcW w:w="2565" w:type="pct"/>
            <w:shd w:val="clear" w:color="auto" w:fill="C6D9F1" w:themeFill="text2" w:themeFillTint="33"/>
            <w:vAlign w:val="center"/>
          </w:tcPr>
          <w:p w14:paraId="3DE2A1AD" w14:textId="7CFCB15B" w:rsidR="005C7A59" w:rsidRPr="0037648B" w:rsidRDefault="00326798" w:rsidP="00CD1123">
            <w:pPr>
              <w:pStyle w:val="tableCell"/>
              <w:keepNext/>
              <w:keepLines/>
              <w:jc w:val="center"/>
              <w:rPr>
                <w:b/>
              </w:rPr>
            </w:pPr>
            <w:r w:rsidRPr="00ED3ECB">
              <w:rPr>
                <w:b/>
              </w:rPr>
              <w:t>Comments</w:t>
            </w:r>
            <w:r>
              <w:rPr>
                <w:b/>
              </w:rPr>
              <w:t xml:space="preserve"> </w:t>
            </w:r>
            <w:r w:rsidRPr="00CD1123">
              <w:rPr>
                <w:b/>
              </w:rPr>
              <w:t>(Please do not identify third-party individuals in your comments. Comments bearing references to identifiable individuals will be discarded due to privacy concerns)</w:t>
            </w:r>
          </w:p>
        </w:tc>
      </w:tr>
      <w:tr w:rsidR="005C7A59" w:rsidRPr="0037648B" w14:paraId="3DE2A1C0" w14:textId="77777777" w:rsidTr="00CD1123">
        <w:trPr>
          <w:cantSplit/>
          <w:trHeight w:val="431"/>
        </w:trPr>
        <w:tc>
          <w:tcPr>
            <w:tcW w:w="2435" w:type="pct"/>
            <w:tcBorders>
              <w:bottom w:val="single" w:sz="4" w:space="0" w:color="auto"/>
            </w:tcBorders>
            <w:shd w:val="clear" w:color="auto" w:fill="auto"/>
          </w:tcPr>
          <w:p w14:paraId="78BEB79C" w14:textId="32BBC09C" w:rsidR="00F04010" w:rsidRDefault="00F04010" w:rsidP="00F04010">
            <w:pPr>
              <w:pStyle w:val="tableCell"/>
              <w:spacing w:before="120" w:after="120"/>
              <w:rPr>
                <w:sz w:val="22"/>
                <w:szCs w:val="22"/>
                <w:lang w:val="en-US"/>
              </w:rPr>
            </w:pPr>
            <w:r>
              <w:rPr>
                <w:sz w:val="22"/>
                <w:szCs w:val="22"/>
                <w:lang w:val="en-US"/>
              </w:rPr>
              <w:t>Slide 7 –</w:t>
            </w:r>
            <w:r w:rsidR="005805A2">
              <w:rPr>
                <w:sz w:val="22"/>
                <w:szCs w:val="22"/>
                <w:lang w:val="en-US"/>
              </w:rPr>
              <w:t xml:space="preserve"> </w:t>
            </w:r>
            <w:r>
              <w:rPr>
                <w:sz w:val="22"/>
                <w:szCs w:val="22"/>
                <w:lang w:val="en-US"/>
              </w:rPr>
              <w:t xml:space="preserve">BC Hydro provided a list of optional rates that could provide customers </w:t>
            </w:r>
            <w:r w:rsidR="00F82843">
              <w:rPr>
                <w:sz w:val="22"/>
                <w:szCs w:val="22"/>
                <w:lang w:val="en-US"/>
              </w:rPr>
              <w:t xml:space="preserve">with </w:t>
            </w:r>
            <w:r>
              <w:rPr>
                <w:sz w:val="22"/>
                <w:szCs w:val="22"/>
                <w:lang w:val="en-US"/>
              </w:rPr>
              <w:t>rate choice</w:t>
            </w:r>
            <w:r w:rsidR="00F82843">
              <w:rPr>
                <w:sz w:val="22"/>
                <w:szCs w:val="22"/>
                <w:lang w:val="en-US"/>
              </w:rPr>
              <w:t>s</w:t>
            </w:r>
            <w:r>
              <w:rPr>
                <w:sz w:val="22"/>
                <w:szCs w:val="22"/>
                <w:lang w:val="en-US"/>
              </w:rPr>
              <w:t xml:space="preserve"> that reflect how they use electricity</w:t>
            </w:r>
            <w:r w:rsidR="00C70421">
              <w:rPr>
                <w:sz w:val="22"/>
                <w:szCs w:val="22"/>
                <w:lang w:val="en-US"/>
              </w:rPr>
              <w:t>:</w:t>
            </w:r>
          </w:p>
          <w:p w14:paraId="62F1C8E5" w14:textId="216B000F" w:rsidR="00C70421" w:rsidRDefault="00B302D3" w:rsidP="005278B0">
            <w:pPr>
              <w:pStyle w:val="tableCell"/>
              <w:numPr>
                <w:ilvl w:val="0"/>
                <w:numId w:val="32"/>
              </w:numPr>
              <w:spacing w:before="120" w:after="120"/>
              <w:rPr>
                <w:sz w:val="22"/>
                <w:szCs w:val="22"/>
                <w:lang w:val="en-US"/>
              </w:rPr>
            </w:pPr>
            <w:r>
              <w:rPr>
                <w:sz w:val="22"/>
                <w:szCs w:val="22"/>
                <w:lang w:val="en-US"/>
              </w:rPr>
              <w:t xml:space="preserve">Voluntary </w:t>
            </w:r>
            <w:r w:rsidR="00C70421">
              <w:rPr>
                <w:sz w:val="22"/>
                <w:szCs w:val="22"/>
                <w:lang w:val="en-US"/>
              </w:rPr>
              <w:t>Time of Use (no access to natural gas and with electric space heating; efficient end uses installed; more control over energy costs)</w:t>
            </w:r>
          </w:p>
          <w:p w14:paraId="4152FDD0" w14:textId="20EE0AAE" w:rsidR="00C70421" w:rsidRDefault="00B302D3" w:rsidP="005278B0">
            <w:pPr>
              <w:pStyle w:val="tableCell"/>
              <w:numPr>
                <w:ilvl w:val="0"/>
                <w:numId w:val="32"/>
              </w:numPr>
              <w:spacing w:before="120" w:after="120"/>
              <w:rPr>
                <w:sz w:val="22"/>
                <w:szCs w:val="22"/>
                <w:lang w:val="en-US"/>
              </w:rPr>
            </w:pPr>
            <w:r>
              <w:rPr>
                <w:sz w:val="22"/>
                <w:szCs w:val="22"/>
                <w:lang w:val="en-US"/>
              </w:rPr>
              <w:t xml:space="preserve">Voluntary </w:t>
            </w:r>
            <w:r w:rsidR="00C70421">
              <w:rPr>
                <w:sz w:val="22"/>
                <w:szCs w:val="22"/>
                <w:lang w:val="en-US"/>
              </w:rPr>
              <w:t>Flat Rate (no access to natural gas and with electric space heating; efficient end uses installed)</w:t>
            </w:r>
          </w:p>
          <w:p w14:paraId="248716FD" w14:textId="77777777" w:rsidR="00F04010" w:rsidRDefault="00F04010" w:rsidP="00F04010">
            <w:pPr>
              <w:pStyle w:val="tableCell"/>
              <w:spacing w:before="120" w:after="120"/>
              <w:rPr>
                <w:b/>
                <w:sz w:val="22"/>
                <w:szCs w:val="22"/>
                <w:lang w:val="en-US"/>
              </w:rPr>
            </w:pPr>
          </w:p>
          <w:p w14:paraId="469BDB7A" w14:textId="5C1275BE" w:rsidR="00F04010" w:rsidRPr="00F04010" w:rsidRDefault="00F04010" w:rsidP="00F04010">
            <w:pPr>
              <w:pStyle w:val="tableCell"/>
              <w:spacing w:before="120" w:after="120"/>
              <w:rPr>
                <w:b/>
                <w:sz w:val="22"/>
                <w:szCs w:val="22"/>
                <w:lang w:val="en-US"/>
              </w:rPr>
            </w:pPr>
            <w:r w:rsidRPr="00F04010">
              <w:rPr>
                <w:b/>
                <w:sz w:val="22"/>
                <w:szCs w:val="22"/>
                <w:lang w:val="en-US"/>
              </w:rPr>
              <w:t>Do you have any general comments on optional time</w:t>
            </w:r>
            <w:r w:rsidR="005805A2">
              <w:rPr>
                <w:b/>
                <w:sz w:val="22"/>
                <w:szCs w:val="22"/>
                <w:lang w:val="en-US"/>
              </w:rPr>
              <w:t xml:space="preserve"> </w:t>
            </w:r>
            <w:r w:rsidRPr="00F04010">
              <w:rPr>
                <w:b/>
                <w:sz w:val="22"/>
                <w:szCs w:val="22"/>
                <w:lang w:val="en-US"/>
              </w:rPr>
              <w:t>of</w:t>
            </w:r>
            <w:r w:rsidR="005805A2">
              <w:rPr>
                <w:b/>
                <w:sz w:val="22"/>
                <w:szCs w:val="22"/>
                <w:lang w:val="en-US"/>
              </w:rPr>
              <w:t xml:space="preserve"> </w:t>
            </w:r>
            <w:r w:rsidRPr="00F04010">
              <w:rPr>
                <w:b/>
                <w:sz w:val="22"/>
                <w:szCs w:val="22"/>
                <w:lang w:val="en-US"/>
              </w:rPr>
              <w:t xml:space="preserve">use (TOU) or flat rates as a way for BC Hydro to meet residential customer needs? </w:t>
            </w:r>
          </w:p>
          <w:p w14:paraId="03394182" w14:textId="05F703C9" w:rsidR="0093233E" w:rsidRDefault="00F04010" w:rsidP="00C70421">
            <w:pPr>
              <w:pStyle w:val="tableCell"/>
              <w:spacing w:before="120" w:after="120"/>
              <w:rPr>
                <w:b/>
                <w:sz w:val="22"/>
                <w:szCs w:val="22"/>
                <w:lang w:val="en-US"/>
              </w:rPr>
            </w:pPr>
            <w:r w:rsidRPr="00F04010">
              <w:rPr>
                <w:b/>
                <w:sz w:val="22"/>
                <w:szCs w:val="22"/>
                <w:lang w:val="en-US"/>
              </w:rPr>
              <w:t xml:space="preserve">What other types of </w:t>
            </w:r>
            <w:proofErr w:type="gramStart"/>
            <w:r w:rsidRPr="00F04010">
              <w:rPr>
                <w:b/>
                <w:sz w:val="22"/>
                <w:szCs w:val="22"/>
                <w:lang w:val="en-US"/>
              </w:rPr>
              <w:t>optional  rates</w:t>
            </w:r>
            <w:proofErr w:type="gramEnd"/>
            <w:r w:rsidRPr="00F04010">
              <w:rPr>
                <w:b/>
                <w:sz w:val="22"/>
                <w:szCs w:val="22"/>
                <w:lang w:val="en-US"/>
              </w:rPr>
              <w:t xml:space="preserve"> do you think BC Hydro should consider?</w:t>
            </w:r>
          </w:p>
          <w:p w14:paraId="4692DA9D" w14:textId="16872477" w:rsidR="00C70421" w:rsidRDefault="00C70421" w:rsidP="00C70421">
            <w:pPr>
              <w:pStyle w:val="tableCell"/>
              <w:spacing w:before="120" w:after="120"/>
              <w:rPr>
                <w:b/>
                <w:sz w:val="22"/>
                <w:szCs w:val="22"/>
                <w:lang w:val="en-US"/>
              </w:rPr>
            </w:pPr>
          </w:p>
          <w:p w14:paraId="3DE2A1AF" w14:textId="10DCD738" w:rsidR="00C70421" w:rsidRPr="00613A2D" w:rsidRDefault="00C70421" w:rsidP="00C70421">
            <w:pPr>
              <w:pStyle w:val="tableCell"/>
              <w:spacing w:before="120" w:after="120"/>
              <w:rPr>
                <w:b/>
                <w:sz w:val="22"/>
                <w:szCs w:val="22"/>
                <w:lang w:val="en-US"/>
              </w:rPr>
            </w:pPr>
          </w:p>
        </w:tc>
        <w:tc>
          <w:tcPr>
            <w:tcW w:w="2565" w:type="pct"/>
            <w:tcBorders>
              <w:bottom w:val="single" w:sz="4" w:space="0" w:color="auto"/>
            </w:tcBorders>
            <w:shd w:val="clear" w:color="auto" w:fill="auto"/>
            <w:vAlign w:val="center"/>
          </w:tcPr>
          <w:p w14:paraId="615781A8" w14:textId="77777777" w:rsidR="00793E86" w:rsidRDefault="00793E86" w:rsidP="00B05EB6">
            <w:pPr>
              <w:pStyle w:val="tableCell"/>
              <w:keepNext/>
              <w:keepLines/>
              <w:rPr>
                <w:sz w:val="22"/>
                <w:szCs w:val="22"/>
              </w:rPr>
            </w:pPr>
          </w:p>
          <w:p w14:paraId="3DE2A1BF" w14:textId="77777777" w:rsidR="00537D1E" w:rsidRPr="0037648B" w:rsidRDefault="00537D1E" w:rsidP="00B05EB6">
            <w:pPr>
              <w:pStyle w:val="tableCell"/>
              <w:keepNext/>
              <w:keepLines/>
              <w:rPr>
                <w:b/>
              </w:rPr>
            </w:pPr>
          </w:p>
        </w:tc>
      </w:tr>
      <w:tr w:rsidR="005C7A59" w:rsidRPr="000C738E" w14:paraId="3DE2A1C3" w14:textId="77777777" w:rsidTr="00CD1123">
        <w:trPr>
          <w:cantSplit/>
          <w:trHeight w:val="431"/>
        </w:trPr>
        <w:tc>
          <w:tcPr>
            <w:tcW w:w="2435" w:type="pct"/>
            <w:shd w:val="clear" w:color="auto" w:fill="C6D9F1" w:themeFill="text2" w:themeFillTint="33"/>
          </w:tcPr>
          <w:p w14:paraId="3DE2A1C1" w14:textId="54264A9C" w:rsidR="005C7A59" w:rsidRPr="00AA4339" w:rsidRDefault="00F04010" w:rsidP="00BF4598">
            <w:pPr>
              <w:pStyle w:val="tableCell"/>
              <w:keepNext/>
              <w:keepLines/>
              <w:numPr>
                <w:ilvl w:val="0"/>
                <w:numId w:val="20"/>
              </w:numPr>
              <w:spacing w:before="120" w:after="120"/>
              <w:ind w:hanging="630"/>
              <w:jc w:val="both"/>
              <w:rPr>
                <w:b/>
                <w:sz w:val="22"/>
                <w:szCs w:val="22"/>
                <w:lang w:val="en-US"/>
              </w:rPr>
            </w:pPr>
            <w:r>
              <w:rPr>
                <w:b/>
                <w:sz w:val="22"/>
                <w:szCs w:val="22"/>
                <w:lang w:val="en-US"/>
              </w:rPr>
              <w:lastRenderedPageBreak/>
              <w:t>Voluntary Residential TOU Rate Features</w:t>
            </w:r>
          </w:p>
        </w:tc>
        <w:tc>
          <w:tcPr>
            <w:tcW w:w="2565" w:type="pct"/>
            <w:shd w:val="clear" w:color="auto" w:fill="C6D9F1" w:themeFill="text2" w:themeFillTint="33"/>
            <w:vAlign w:val="center"/>
          </w:tcPr>
          <w:p w14:paraId="3DE2A1C2" w14:textId="4B20C434" w:rsidR="005C7A59" w:rsidRPr="000C738E" w:rsidRDefault="00CD1123" w:rsidP="00CD1123">
            <w:pPr>
              <w:pStyle w:val="tableCell"/>
              <w:keepNext/>
              <w:keepLines/>
              <w:jc w:val="center"/>
              <w:rPr>
                <w:sz w:val="22"/>
                <w:szCs w:val="22"/>
              </w:rPr>
            </w:pPr>
            <w:r w:rsidRPr="00ED3ECB">
              <w:rPr>
                <w:b/>
              </w:rPr>
              <w:t>Comments</w:t>
            </w:r>
            <w:r>
              <w:rPr>
                <w:b/>
              </w:rPr>
              <w:t xml:space="preserve"> </w:t>
            </w:r>
            <w:r w:rsidRPr="00CD1123">
              <w:rPr>
                <w:b/>
              </w:rPr>
              <w:t>(Please do not identify third-party individuals in your comments. Comments bearing references to identifiable individuals will be discarded due to privacy concerns)</w:t>
            </w:r>
          </w:p>
        </w:tc>
      </w:tr>
      <w:tr w:rsidR="005C7A59" w:rsidRPr="000C738E" w14:paraId="3DE2A1E9" w14:textId="77777777" w:rsidTr="00CD1123">
        <w:trPr>
          <w:cantSplit/>
          <w:trHeight w:val="431"/>
        </w:trPr>
        <w:tc>
          <w:tcPr>
            <w:tcW w:w="2435" w:type="pct"/>
            <w:shd w:val="clear" w:color="auto" w:fill="auto"/>
          </w:tcPr>
          <w:p w14:paraId="72FBF126" w14:textId="7EBA6EDB" w:rsidR="00F04010" w:rsidRDefault="00F04010" w:rsidP="00F04010">
            <w:pPr>
              <w:ind w:left="0"/>
              <w:rPr>
                <w:color w:val="000000" w:themeColor="text1"/>
                <w:sz w:val="22"/>
                <w:szCs w:val="22"/>
              </w:rPr>
            </w:pPr>
            <w:r>
              <w:rPr>
                <w:color w:val="000000" w:themeColor="text1"/>
                <w:sz w:val="22"/>
                <w:szCs w:val="22"/>
              </w:rPr>
              <w:t>Slide 24 – We discussed features from other utility TOU programs</w:t>
            </w:r>
            <w:r w:rsidR="00C70421">
              <w:rPr>
                <w:color w:val="000000" w:themeColor="text1"/>
                <w:sz w:val="22"/>
                <w:szCs w:val="22"/>
              </w:rPr>
              <w:t>:</w:t>
            </w:r>
          </w:p>
          <w:p w14:paraId="15D050F9" w14:textId="519F0102" w:rsidR="00C70421" w:rsidRDefault="00BC625F" w:rsidP="00BC625F">
            <w:pPr>
              <w:pStyle w:val="ListParagraph"/>
              <w:numPr>
                <w:ilvl w:val="0"/>
                <w:numId w:val="33"/>
              </w:numPr>
              <w:rPr>
                <w:rFonts w:ascii="Arial" w:hAnsi="Arial" w:cs="Arial"/>
                <w:color w:val="000000" w:themeColor="text1"/>
                <w:sz w:val="22"/>
                <w:szCs w:val="22"/>
              </w:rPr>
            </w:pPr>
            <w:r w:rsidRPr="00BC625F">
              <w:rPr>
                <w:rFonts w:ascii="Arial" w:hAnsi="Arial" w:cs="Arial"/>
                <w:color w:val="000000" w:themeColor="text1"/>
                <w:sz w:val="22"/>
                <w:szCs w:val="22"/>
              </w:rPr>
              <w:t>On peak to off peak ratio &gt; 3:1</w:t>
            </w:r>
          </w:p>
          <w:p w14:paraId="11C2690F" w14:textId="29625CD8" w:rsidR="00BC625F" w:rsidRDefault="00BC625F" w:rsidP="00BC625F">
            <w:pPr>
              <w:pStyle w:val="ListParagraph"/>
              <w:numPr>
                <w:ilvl w:val="0"/>
                <w:numId w:val="33"/>
              </w:numPr>
              <w:rPr>
                <w:rFonts w:ascii="Arial" w:hAnsi="Arial" w:cs="Arial"/>
                <w:color w:val="000000" w:themeColor="text1"/>
                <w:sz w:val="22"/>
                <w:szCs w:val="22"/>
              </w:rPr>
            </w:pPr>
            <w:r>
              <w:rPr>
                <w:rFonts w:ascii="Arial" w:hAnsi="Arial" w:cs="Arial"/>
                <w:color w:val="000000" w:themeColor="text1"/>
                <w:sz w:val="22"/>
                <w:szCs w:val="22"/>
              </w:rPr>
              <w:t>Peak duration 4 – 6 hours</w:t>
            </w:r>
          </w:p>
          <w:p w14:paraId="3D909A91" w14:textId="77777777" w:rsidR="00BC625F" w:rsidRDefault="00BC625F" w:rsidP="00BC625F">
            <w:pPr>
              <w:pStyle w:val="ListParagraph"/>
              <w:numPr>
                <w:ilvl w:val="0"/>
                <w:numId w:val="33"/>
              </w:numPr>
              <w:rPr>
                <w:rFonts w:ascii="Arial" w:hAnsi="Arial" w:cs="Arial"/>
                <w:color w:val="000000" w:themeColor="text1"/>
                <w:sz w:val="22"/>
                <w:szCs w:val="22"/>
              </w:rPr>
            </w:pPr>
            <w:r>
              <w:rPr>
                <w:rFonts w:ascii="Arial" w:hAnsi="Arial" w:cs="Arial"/>
                <w:color w:val="000000" w:themeColor="text1"/>
                <w:sz w:val="22"/>
                <w:szCs w:val="22"/>
              </w:rPr>
              <w:t>Include enabling technology</w:t>
            </w:r>
          </w:p>
          <w:p w14:paraId="17E31C1E" w14:textId="50F3B371" w:rsidR="00BC625F" w:rsidRDefault="00BC625F" w:rsidP="00BC625F">
            <w:pPr>
              <w:pStyle w:val="ListParagraph"/>
              <w:numPr>
                <w:ilvl w:val="0"/>
                <w:numId w:val="33"/>
              </w:numPr>
              <w:rPr>
                <w:rFonts w:ascii="Arial" w:hAnsi="Arial" w:cs="Arial"/>
                <w:color w:val="000000" w:themeColor="text1"/>
                <w:sz w:val="22"/>
                <w:szCs w:val="22"/>
              </w:rPr>
            </w:pPr>
            <w:r>
              <w:rPr>
                <w:rFonts w:ascii="Arial" w:hAnsi="Arial" w:cs="Arial"/>
                <w:color w:val="000000" w:themeColor="text1"/>
                <w:sz w:val="22"/>
                <w:szCs w:val="22"/>
              </w:rPr>
              <w:t>Include customer education and regular communications</w:t>
            </w:r>
          </w:p>
          <w:p w14:paraId="3037E41F" w14:textId="6B374C94" w:rsidR="00BC625F" w:rsidRPr="00BC625F" w:rsidRDefault="00BC625F" w:rsidP="00BC625F">
            <w:pPr>
              <w:pStyle w:val="ListParagraph"/>
              <w:numPr>
                <w:ilvl w:val="0"/>
                <w:numId w:val="33"/>
              </w:numPr>
              <w:rPr>
                <w:rFonts w:ascii="Arial" w:hAnsi="Arial" w:cs="Arial"/>
                <w:color w:val="000000" w:themeColor="text1"/>
                <w:sz w:val="22"/>
                <w:szCs w:val="22"/>
              </w:rPr>
            </w:pPr>
            <w:r>
              <w:rPr>
                <w:rFonts w:ascii="Arial" w:hAnsi="Arial" w:cs="Arial"/>
                <w:color w:val="000000" w:themeColor="text1"/>
                <w:sz w:val="22"/>
                <w:szCs w:val="22"/>
              </w:rPr>
              <w:t>Offer first year bill guarantee</w:t>
            </w:r>
          </w:p>
          <w:p w14:paraId="4E6008B7" w14:textId="77777777" w:rsidR="00F04010" w:rsidRDefault="00F04010" w:rsidP="00F04010">
            <w:pPr>
              <w:ind w:left="0"/>
              <w:rPr>
                <w:color w:val="000000" w:themeColor="text1"/>
                <w:sz w:val="22"/>
                <w:szCs w:val="22"/>
              </w:rPr>
            </w:pPr>
          </w:p>
          <w:p w14:paraId="27C5A6BB" w14:textId="465F3AD0" w:rsidR="00F04010" w:rsidRDefault="00F04010" w:rsidP="00F04010">
            <w:pPr>
              <w:ind w:left="0"/>
              <w:rPr>
                <w:b/>
                <w:color w:val="000000" w:themeColor="text1"/>
                <w:sz w:val="22"/>
                <w:szCs w:val="22"/>
              </w:rPr>
            </w:pPr>
            <w:proofErr w:type="gramStart"/>
            <w:r w:rsidRPr="00F04010">
              <w:rPr>
                <w:b/>
                <w:color w:val="000000" w:themeColor="text1"/>
                <w:sz w:val="22"/>
                <w:szCs w:val="22"/>
              </w:rPr>
              <w:t>What  features</w:t>
            </w:r>
            <w:proofErr w:type="gramEnd"/>
            <w:r w:rsidRPr="00F04010">
              <w:rPr>
                <w:b/>
                <w:color w:val="000000" w:themeColor="text1"/>
                <w:sz w:val="22"/>
                <w:szCs w:val="22"/>
              </w:rPr>
              <w:t xml:space="preserve"> do you think are important  for a voluntary residential TOU rate? Please explain why.</w:t>
            </w:r>
          </w:p>
          <w:p w14:paraId="6534EB46" w14:textId="77777777" w:rsidR="00C70421" w:rsidRDefault="00C70421" w:rsidP="00F04010">
            <w:pPr>
              <w:ind w:left="0"/>
              <w:rPr>
                <w:b/>
                <w:color w:val="000000" w:themeColor="text1"/>
                <w:sz w:val="22"/>
                <w:szCs w:val="22"/>
              </w:rPr>
            </w:pPr>
          </w:p>
          <w:p w14:paraId="3A32D1D8" w14:textId="77777777" w:rsidR="00C70421" w:rsidRDefault="00C70421" w:rsidP="00F04010">
            <w:pPr>
              <w:ind w:left="0"/>
              <w:rPr>
                <w:b/>
                <w:color w:val="000000" w:themeColor="text1"/>
                <w:sz w:val="22"/>
                <w:szCs w:val="22"/>
              </w:rPr>
            </w:pPr>
          </w:p>
          <w:p w14:paraId="4AA91725" w14:textId="77777777" w:rsidR="00C70421" w:rsidRDefault="00C70421" w:rsidP="00F04010">
            <w:pPr>
              <w:ind w:left="0"/>
              <w:rPr>
                <w:b/>
                <w:color w:val="000000" w:themeColor="text1"/>
                <w:sz w:val="22"/>
                <w:szCs w:val="22"/>
              </w:rPr>
            </w:pPr>
          </w:p>
          <w:p w14:paraId="53E9D1D0" w14:textId="77777777" w:rsidR="00C70421" w:rsidRDefault="00C70421" w:rsidP="00F04010">
            <w:pPr>
              <w:ind w:left="0"/>
              <w:rPr>
                <w:b/>
                <w:color w:val="000000" w:themeColor="text1"/>
                <w:sz w:val="22"/>
                <w:szCs w:val="22"/>
              </w:rPr>
            </w:pPr>
          </w:p>
          <w:p w14:paraId="78CBD5B6" w14:textId="77777777" w:rsidR="00BC625F" w:rsidRDefault="00BC625F" w:rsidP="00F04010">
            <w:pPr>
              <w:ind w:left="0"/>
              <w:rPr>
                <w:b/>
                <w:color w:val="000000" w:themeColor="text1"/>
                <w:sz w:val="22"/>
                <w:szCs w:val="22"/>
              </w:rPr>
            </w:pPr>
          </w:p>
          <w:p w14:paraId="3ED28F6B" w14:textId="77777777" w:rsidR="00BC625F" w:rsidRDefault="00BC625F" w:rsidP="00F04010">
            <w:pPr>
              <w:ind w:left="0"/>
              <w:rPr>
                <w:b/>
                <w:color w:val="000000" w:themeColor="text1"/>
                <w:sz w:val="22"/>
                <w:szCs w:val="22"/>
              </w:rPr>
            </w:pPr>
          </w:p>
          <w:p w14:paraId="2ED4CFB8" w14:textId="77777777" w:rsidR="00BC625F" w:rsidRDefault="00BC625F" w:rsidP="00F04010">
            <w:pPr>
              <w:ind w:left="0"/>
              <w:rPr>
                <w:b/>
                <w:color w:val="000000" w:themeColor="text1"/>
                <w:sz w:val="22"/>
                <w:szCs w:val="22"/>
              </w:rPr>
            </w:pPr>
          </w:p>
          <w:p w14:paraId="4C22FD91" w14:textId="77777777" w:rsidR="00C70421" w:rsidRDefault="00C70421" w:rsidP="00F04010">
            <w:pPr>
              <w:ind w:left="0"/>
              <w:rPr>
                <w:b/>
                <w:color w:val="000000" w:themeColor="text1"/>
                <w:sz w:val="22"/>
                <w:szCs w:val="22"/>
              </w:rPr>
            </w:pPr>
          </w:p>
          <w:p w14:paraId="756677D1" w14:textId="77777777" w:rsidR="00C70421" w:rsidRDefault="00C70421" w:rsidP="00F04010">
            <w:pPr>
              <w:ind w:left="0"/>
              <w:rPr>
                <w:b/>
                <w:color w:val="000000" w:themeColor="text1"/>
                <w:sz w:val="22"/>
                <w:szCs w:val="22"/>
              </w:rPr>
            </w:pPr>
          </w:p>
          <w:p w14:paraId="3DE2A1CF" w14:textId="64979F43" w:rsidR="00793E86" w:rsidRDefault="00793E86" w:rsidP="0093233E">
            <w:pPr>
              <w:pStyle w:val="tableCell"/>
              <w:keepNext/>
              <w:keepLines/>
              <w:spacing w:after="0"/>
              <w:rPr>
                <w:color w:val="000000" w:themeColor="text1"/>
                <w:sz w:val="22"/>
                <w:szCs w:val="22"/>
              </w:rPr>
            </w:pPr>
          </w:p>
        </w:tc>
        <w:tc>
          <w:tcPr>
            <w:tcW w:w="2565" w:type="pct"/>
            <w:shd w:val="clear" w:color="auto" w:fill="auto"/>
            <w:vAlign w:val="center"/>
          </w:tcPr>
          <w:p w14:paraId="3DE2A1E5" w14:textId="77777777" w:rsidR="0009011A" w:rsidRDefault="0009011A" w:rsidP="00B05EB6">
            <w:pPr>
              <w:pStyle w:val="tableCell"/>
              <w:keepNext/>
              <w:keepLines/>
              <w:rPr>
                <w:sz w:val="22"/>
                <w:szCs w:val="22"/>
              </w:rPr>
            </w:pPr>
          </w:p>
          <w:p w14:paraId="3DE2A1E6" w14:textId="77777777" w:rsidR="0009011A" w:rsidRDefault="0009011A" w:rsidP="00B05EB6">
            <w:pPr>
              <w:pStyle w:val="tableCell"/>
              <w:keepNext/>
              <w:keepLines/>
              <w:rPr>
                <w:sz w:val="22"/>
                <w:szCs w:val="22"/>
              </w:rPr>
            </w:pPr>
          </w:p>
          <w:p w14:paraId="3DE2A1E7" w14:textId="77777777" w:rsidR="0009011A" w:rsidRDefault="0009011A" w:rsidP="00B05EB6">
            <w:pPr>
              <w:pStyle w:val="tableCell"/>
              <w:keepNext/>
              <w:keepLines/>
              <w:rPr>
                <w:sz w:val="22"/>
                <w:szCs w:val="22"/>
              </w:rPr>
            </w:pPr>
          </w:p>
          <w:p w14:paraId="3DE2A1E8" w14:textId="77777777" w:rsidR="0009011A" w:rsidRPr="000C738E" w:rsidRDefault="0009011A" w:rsidP="00B05EB6">
            <w:pPr>
              <w:pStyle w:val="tableCell"/>
              <w:keepNext/>
              <w:keepLines/>
              <w:rPr>
                <w:sz w:val="22"/>
                <w:szCs w:val="22"/>
              </w:rPr>
            </w:pPr>
          </w:p>
        </w:tc>
      </w:tr>
      <w:tr w:rsidR="00F04010" w:rsidRPr="000C738E" w14:paraId="4B6584DA" w14:textId="77777777" w:rsidTr="00FE544C">
        <w:trPr>
          <w:cantSplit/>
          <w:trHeight w:val="431"/>
        </w:trPr>
        <w:tc>
          <w:tcPr>
            <w:tcW w:w="2435" w:type="pct"/>
            <w:shd w:val="clear" w:color="auto" w:fill="C6D9F1" w:themeFill="text2" w:themeFillTint="33"/>
          </w:tcPr>
          <w:p w14:paraId="5D9EC2B2" w14:textId="03766BCA" w:rsidR="00F04010" w:rsidRPr="00AA4339" w:rsidRDefault="00F04010" w:rsidP="00F04010">
            <w:pPr>
              <w:pStyle w:val="tableCell"/>
              <w:keepNext/>
              <w:keepLines/>
              <w:numPr>
                <w:ilvl w:val="0"/>
                <w:numId w:val="20"/>
              </w:numPr>
              <w:spacing w:before="120" w:after="120"/>
              <w:ind w:hanging="630"/>
              <w:jc w:val="both"/>
              <w:rPr>
                <w:b/>
                <w:sz w:val="22"/>
                <w:szCs w:val="22"/>
                <w:lang w:val="en-US"/>
              </w:rPr>
            </w:pPr>
            <w:r>
              <w:rPr>
                <w:b/>
                <w:sz w:val="22"/>
                <w:szCs w:val="22"/>
                <w:lang w:val="en-US"/>
              </w:rPr>
              <w:lastRenderedPageBreak/>
              <w:t>Voluntary TOU Rate Design Principles</w:t>
            </w:r>
          </w:p>
        </w:tc>
        <w:tc>
          <w:tcPr>
            <w:tcW w:w="2565" w:type="pct"/>
            <w:shd w:val="clear" w:color="auto" w:fill="C6D9F1" w:themeFill="text2" w:themeFillTint="33"/>
            <w:vAlign w:val="center"/>
          </w:tcPr>
          <w:p w14:paraId="2EA0017B" w14:textId="77777777" w:rsidR="00F04010" w:rsidRPr="000C738E" w:rsidRDefault="00F04010" w:rsidP="00FE544C">
            <w:pPr>
              <w:pStyle w:val="tableCell"/>
              <w:keepNext/>
              <w:keepLines/>
              <w:jc w:val="center"/>
              <w:rPr>
                <w:sz w:val="22"/>
                <w:szCs w:val="22"/>
              </w:rPr>
            </w:pPr>
            <w:r w:rsidRPr="00ED3ECB">
              <w:rPr>
                <w:b/>
              </w:rPr>
              <w:t>Comments</w:t>
            </w:r>
            <w:r>
              <w:rPr>
                <w:b/>
              </w:rPr>
              <w:t xml:space="preserve"> </w:t>
            </w:r>
            <w:r w:rsidRPr="00CD1123">
              <w:rPr>
                <w:b/>
              </w:rPr>
              <w:t>(Please do not identify third-party individuals in your comments. Comments bearing references to identifiable individuals will be discarded due to privacy concerns)</w:t>
            </w:r>
          </w:p>
        </w:tc>
      </w:tr>
      <w:tr w:rsidR="00F04010" w:rsidRPr="000C738E" w14:paraId="07346127" w14:textId="77777777" w:rsidTr="00F04010">
        <w:trPr>
          <w:cantSplit/>
          <w:trHeight w:val="431"/>
        </w:trPr>
        <w:tc>
          <w:tcPr>
            <w:tcW w:w="2435" w:type="pct"/>
            <w:tcBorders>
              <w:top w:val="single" w:sz="4" w:space="0" w:color="auto"/>
              <w:left w:val="single" w:sz="4" w:space="0" w:color="auto"/>
              <w:bottom w:val="single" w:sz="4" w:space="0" w:color="auto"/>
              <w:right w:val="single" w:sz="4" w:space="0" w:color="auto"/>
            </w:tcBorders>
            <w:shd w:val="clear" w:color="auto" w:fill="auto"/>
          </w:tcPr>
          <w:p w14:paraId="7C89B6BF" w14:textId="164BA8D6" w:rsidR="00F04010" w:rsidRDefault="00F04010" w:rsidP="00F04010">
            <w:pPr>
              <w:ind w:left="0"/>
              <w:rPr>
                <w:color w:val="000000" w:themeColor="text1"/>
                <w:sz w:val="22"/>
                <w:szCs w:val="22"/>
              </w:rPr>
            </w:pPr>
            <w:r>
              <w:rPr>
                <w:color w:val="000000" w:themeColor="text1"/>
                <w:sz w:val="22"/>
                <w:szCs w:val="22"/>
              </w:rPr>
              <w:t xml:space="preserve">Slide 25 – The following </w:t>
            </w:r>
            <w:r w:rsidR="00D71A09">
              <w:rPr>
                <w:color w:val="000000" w:themeColor="text1"/>
                <w:sz w:val="22"/>
                <w:szCs w:val="22"/>
              </w:rPr>
              <w:t xml:space="preserve">TOU </w:t>
            </w:r>
            <w:r>
              <w:rPr>
                <w:color w:val="000000" w:themeColor="text1"/>
                <w:sz w:val="22"/>
                <w:szCs w:val="22"/>
              </w:rPr>
              <w:t>rate design principles were reviewed:</w:t>
            </w:r>
          </w:p>
          <w:p w14:paraId="4A34C485" w14:textId="77777777" w:rsidR="00F04010" w:rsidRPr="00F04010" w:rsidRDefault="00F04010" w:rsidP="00F04010">
            <w:pPr>
              <w:pStyle w:val="ListParagraph"/>
              <w:numPr>
                <w:ilvl w:val="0"/>
                <w:numId w:val="31"/>
              </w:numPr>
              <w:rPr>
                <w:rFonts w:ascii="Arial" w:hAnsi="Arial" w:cs="Arial"/>
                <w:color w:val="000000" w:themeColor="text1"/>
                <w:sz w:val="22"/>
                <w:szCs w:val="22"/>
              </w:rPr>
            </w:pPr>
            <w:r w:rsidRPr="00D71A09">
              <w:rPr>
                <w:rFonts w:ascii="Arial" w:hAnsi="Arial" w:cs="Arial"/>
                <w:color w:val="000000" w:themeColor="text1"/>
                <w:sz w:val="22"/>
                <w:szCs w:val="22"/>
                <w:u w:val="single"/>
              </w:rPr>
              <w:t>Economic efficiency</w:t>
            </w:r>
            <w:r w:rsidRPr="00F04010">
              <w:rPr>
                <w:rFonts w:ascii="Arial" w:hAnsi="Arial" w:cs="Arial"/>
                <w:color w:val="000000" w:themeColor="text1"/>
                <w:sz w:val="22"/>
                <w:szCs w:val="22"/>
              </w:rPr>
              <w:t xml:space="preserve"> includes providing price signals that encourage electricity usage away from high-cost times to lower cost times.</w:t>
            </w:r>
          </w:p>
          <w:p w14:paraId="6563FF9A" w14:textId="77777777" w:rsidR="00F04010" w:rsidRPr="00F04010" w:rsidRDefault="00F04010" w:rsidP="00F04010">
            <w:pPr>
              <w:pStyle w:val="ListParagraph"/>
              <w:numPr>
                <w:ilvl w:val="0"/>
                <w:numId w:val="31"/>
              </w:numPr>
              <w:rPr>
                <w:rFonts w:ascii="Arial" w:hAnsi="Arial" w:cs="Arial"/>
                <w:color w:val="000000" w:themeColor="text1"/>
                <w:sz w:val="22"/>
                <w:szCs w:val="22"/>
              </w:rPr>
            </w:pPr>
            <w:r w:rsidRPr="00D71A09">
              <w:rPr>
                <w:rFonts w:ascii="Arial" w:hAnsi="Arial" w:cs="Arial"/>
                <w:color w:val="000000" w:themeColor="text1"/>
                <w:sz w:val="22"/>
                <w:szCs w:val="22"/>
                <w:u w:val="single"/>
              </w:rPr>
              <w:t>Fairness</w:t>
            </w:r>
            <w:r w:rsidRPr="00F04010">
              <w:rPr>
                <w:rFonts w:ascii="Arial" w:hAnsi="Arial" w:cs="Arial"/>
                <w:color w:val="000000" w:themeColor="text1"/>
                <w:sz w:val="22"/>
                <w:szCs w:val="22"/>
              </w:rPr>
              <w:t xml:space="preserve"> includes minimizing impacts on non-participants. It also includes considerations of how different participants are impacted by the voluntary TOU rate.</w:t>
            </w:r>
          </w:p>
          <w:p w14:paraId="48519641" w14:textId="6F4D9ECF" w:rsidR="00F04010" w:rsidRDefault="00F04010" w:rsidP="00F04010">
            <w:pPr>
              <w:pStyle w:val="ListParagraph"/>
              <w:numPr>
                <w:ilvl w:val="0"/>
                <w:numId w:val="31"/>
              </w:numPr>
              <w:rPr>
                <w:rFonts w:ascii="Arial" w:hAnsi="Arial" w:cs="Arial"/>
                <w:color w:val="000000" w:themeColor="text1"/>
                <w:sz w:val="22"/>
                <w:szCs w:val="22"/>
              </w:rPr>
            </w:pPr>
            <w:r w:rsidRPr="00D71A09">
              <w:rPr>
                <w:rFonts w:ascii="Arial" w:hAnsi="Arial" w:cs="Arial"/>
                <w:color w:val="000000" w:themeColor="text1"/>
                <w:sz w:val="22"/>
                <w:szCs w:val="22"/>
                <w:u w:val="single"/>
              </w:rPr>
              <w:t>Practicality</w:t>
            </w:r>
            <w:r w:rsidRPr="00F04010">
              <w:rPr>
                <w:rFonts w:ascii="Arial" w:hAnsi="Arial" w:cs="Arial"/>
                <w:color w:val="000000" w:themeColor="text1"/>
                <w:sz w:val="22"/>
                <w:szCs w:val="22"/>
              </w:rPr>
              <w:t xml:space="preserve"> includes </w:t>
            </w:r>
            <w:r w:rsidR="00F82843">
              <w:rPr>
                <w:rFonts w:ascii="Arial" w:hAnsi="Arial" w:cs="Arial"/>
                <w:color w:val="000000" w:themeColor="text1"/>
                <w:sz w:val="22"/>
                <w:szCs w:val="22"/>
              </w:rPr>
              <w:t xml:space="preserve">having a rate </w:t>
            </w:r>
            <w:proofErr w:type="gramStart"/>
            <w:r w:rsidR="00F82843">
              <w:rPr>
                <w:rFonts w:ascii="Arial" w:hAnsi="Arial" w:cs="Arial"/>
                <w:color w:val="000000" w:themeColor="text1"/>
                <w:sz w:val="22"/>
                <w:szCs w:val="22"/>
              </w:rPr>
              <w:t>be</w:t>
            </w:r>
            <w:proofErr w:type="gramEnd"/>
            <w:r w:rsidR="00F82843">
              <w:rPr>
                <w:rFonts w:ascii="Arial" w:hAnsi="Arial" w:cs="Arial"/>
                <w:color w:val="000000" w:themeColor="text1"/>
                <w:sz w:val="22"/>
                <w:szCs w:val="22"/>
              </w:rPr>
              <w:t xml:space="preserve"> </w:t>
            </w:r>
            <w:r w:rsidRPr="00F04010">
              <w:rPr>
                <w:rFonts w:ascii="Arial" w:hAnsi="Arial" w:cs="Arial"/>
                <w:color w:val="000000" w:themeColor="text1"/>
                <w:sz w:val="22"/>
                <w:szCs w:val="22"/>
              </w:rPr>
              <w:t>simple for customers to understand and practical for BC Hydro to administer.</w:t>
            </w:r>
          </w:p>
          <w:p w14:paraId="4CF68177" w14:textId="77777777" w:rsidR="00F04010" w:rsidRPr="00F04010" w:rsidRDefault="00F04010" w:rsidP="00F04010">
            <w:pPr>
              <w:ind w:left="0"/>
              <w:rPr>
                <w:color w:val="000000" w:themeColor="text1"/>
                <w:sz w:val="22"/>
                <w:szCs w:val="22"/>
              </w:rPr>
            </w:pPr>
          </w:p>
          <w:p w14:paraId="2A86830A" w14:textId="0FFF7E25" w:rsidR="00F04010" w:rsidRDefault="00F04010" w:rsidP="00F04010">
            <w:pPr>
              <w:ind w:left="0"/>
              <w:rPr>
                <w:b/>
                <w:color w:val="000000" w:themeColor="text1"/>
                <w:sz w:val="22"/>
                <w:szCs w:val="22"/>
              </w:rPr>
            </w:pPr>
            <w:r w:rsidRPr="00D71A09">
              <w:rPr>
                <w:b/>
                <w:color w:val="000000" w:themeColor="text1"/>
                <w:sz w:val="22"/>
                <w:szCs w:val="22"/>
              </w:rPr>
              <w:t xml:space="preserve">Do you have any comments on the principles for </w:t>
            </w:r>
            <w:r w:rsidR="008F04CE">
              <w:rPr>
                <w:b/>
                <w:color w:val="000000" w:themeColor="text1"/>
                <w:sz w:val="22"/>
                <w:szCs w:val="22"/>
              </w:rPr>
              <w:t xml:space="preserve">voluntary </w:t>
            </w:r>
            <w:r w:rsidRPr="00D71A09">
              <w:rPr>
                <w:b/>
                <w:color w:val="000000" w:themeColor="text1"/>
                <w:sz w:val="22"/>
                <w:szCs w:val="22"/>
              </w:rPr>
              <w:t xml:space="preserve">TOU rate design? </w:t>
            </w:r>
          </w:p>
          <w:p w14:paraId="779880BD" w14:textId="77777777" w:rsidR="00D71A09" w:rsidRPr="00D71A09" w:rsidRDefault="00D71A09" w:rsidP="00F04010">
            <w:pPr>
              <w:ind w:left="0"/>
              <w:rPr>
                <w:b/>
                <w:color w:val="000000" w:themeColor="text1"/>
                <w:sz w:val="22"/>
                <w:szCs w:val="22"/>
              </w:rPr>
            </w:pPr>
          </w:p>
          <w:p w14:paraId="7CFE173F" w14:textId="14943F43" w:rsidR="00F04010" w:rsidRDefault="00F04010" w:rsidP="00F04010">
            <w:pPr>
              <w:ind w:left="0"/>
              <w:rPr>
                <w:b/>
                <w:color w:val="000000" w:themeColor="text1"/>
                <w:sz w:val="22"/>
                <w:szCs w:val="22"/>
              </w:rPr>
            </w:pPr>
            <w:r w:rsidRPr="00D71A09">
              <w:rPr>
                <w:b/>
                <w:color w:val="000000" w:themeColor="text1"/>
                <w:sz w:val="22"/>
                <w:szCs w:val="22"/>
              </w:rPr>
              <w:t>Are there any other considerations that BC Hydro should take into account when developing</w:t>
            </w:r>
            <w:r w:rsidR="00D71A09">
              <w:rPr>
                <w:b/>
                <w:color w:val="000000" w:themeColor="text1"/>
                <w:sz w:val="22"/>
                <w:szCs w:val="22"/>
              </w:rPr>
              <w:t xml:space="preserve"> </w:t>
            </w:r>
            <w:r w:rsidRPr="00D71A09">
              <w:rPr>
                <w:b/>
                <w:color w:val="000000" w:themeColor="text1"/>
                <w:sz w:val="22"/>
                <w:szCs w:val="22"/>
              </w:rPr>
              <w:t xml:space="preserve">voluntary TOU rate designs? </w:t>
            </w:r>
          </w:p>
          <w:p w14:paraId="35318323" w14:textId="77777777" w:rsidR="00BC625F" w:rsidRDefault="00BC625F" w:rsidP="00F04010">
            <w:pPr>
              <w:ind w:left="0"/>
              <w:rPr>
                <w:b/>
                <w:color w:val="000000" w:themeColor="text1"/>
                <w:sz w:val="22"/>
                <w:szCs w:val="22"/>
              </w:rPr>
            </w:pPr>
          </w:p>
          <w:p w14:paraId="47809F85" w14:textId="77777777" w:rsidR="00BC625F" w:rsidRDefault="00BC625F" w:rsidP="00F04010">
            <w:pPr>
              <w:ind w:left="0"/>
              <w:rPr>
                <w:b/>
                <w:color w:val="000000" w:themeColor="text1"/>
                <w:sz w:val="22"/>
                <w:szCs w:val="22"/>
              </w:rPr>
            </w:pPr>
          </w:p>
          <w:p w14:paraId="2C7487EF" w14:textId="77777777" w:rsidR="00BC625F" w:rsidRDefault="00BC625F" w:rsidP="00F04010">
            <w:pPr>
              <w:ind w:left="0"/>
              <w:rPr>
                <w:b/>
                <w:color w:val="000000" w:themeColor="text1"/>
                <w:sz w:val="22"/>
                <w:szCs w:val="22"/>
              </w:rPr>
            </w:pPr>
          </w:p>
          <w:p w14:paraId="0D8FB4C4" w14:textId="77777777" w:rsidR="00BC625F" w:rsidRPr="00D71A09" w:rsidRDefault="00BC625F" w:rsidP="00F04010">
            <w:pPr>
              <w:ind w:left="0"/>
              <w:rPr>
                <w:b/>
                <w:color w:val="000000" w:themeColor="text1"/>
                <w:sz w:val="22"/>
                <w:szCs w:val="22"/>
              </w:rPr>
            </w:pPr>
          </w:p>
          <w:p w14:paraId="606C452F" w14:textId="4DBA8E37" w:rsidR="00F04010" w:rsidRPr="00F04010" w:rsidRDefault="00F04010" w:rsidP="00F04010">
            <w:pPr>
              <w:pStyle w:val="tableCell"/>
              <w:keepNext/>
              <w:keepLines/>
              <w:spacing w:before="120" w:after="120"/>
              <w:ind w:left="360"/>
              <w:jc w:val="both"/>
              <w:rPr>
                <w:color w:val="000000" w:themeColor="text1"/>
                <w:sz w:val="22"/>
                <w:szCs w:val="22"/>
              </w:rPr>
            </w:pPr>
          </w:p>
        </w:tc>
        <w:tc>
          <w:tcPr>
            <w:tcW w:w="2565" w:type="pct"/>
            <w:tcBorders>
              <w:top w:val="single" w:sz="4" w:space="0" w:color="auto"/>
              <w:left w:val="single" w:sz="4" w:space="0" w:color="auto"/>
              <w:bottom w:val="single" w:sz="4" w:space="0" w:color="auto"/>
              <w:right w:val="single" w:sz="4" w:space="0" w:color="auto"/>
            </w:tcBorders>
            <w:shd w:val="clear" w:color="auto" w:fill="auto"/>
            <w:vAlign w:val="center"/>
          </w:tcPr>
          <w:p w14:paraId="34A709EC" w14:textId="4FF38ECF" w:rsidR="00F04010" w:rsidRPr="000C738E" w:rsidRDefault="00F04010" w:rsidP="00F04010">
            <w:pPr>
              <w:pStyle w:val="tableCell"/>
              <w:keepNext/>
              <w:keepLines/>
              <w:rPr>
                <w:sz w:val="22"/>
                <w:szCs w:val="22"/>
              </w:rPr>
            </w:pPr>
          </w:p>
        </w:tc>
      </w:tr>
    </w:tbl>
    <w:p w14:paraId="4853D92A" w14:textId="77777777" w:rsidR="00BC625F" w:rsidRDefault="00BC625F">
      <w:r>
        <w:br w:type="page"/>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6750"/>
      </w:tblGrid>
      <w:tr w:rsidR="00BC625F" w:rsidRPr="000C738E" w14:paraId="46A729BC" w14:textId="77777777" w:rsidTr="00FE544C">
        <w:trPr>
          <w:cantSplit/>
          <w:trHeight w:val="431"/>
        </w:trPr>
        <w:tc>
          <w:tcPr>
            <w:tcW w:w="2435" w:type="pct"/>
            <w:shd w:val="clear" w:color="auto" w:fill="C6D9F1" w:themeFill="text2" w:themeFillTint="33"/>
          </w:tcPr>
          <w:p w14:paraId="747F35C8" w14:textId="0C276F72" w:rsidR="00BC625F" w:rsidRPr="00AA4339" w:rsidRDefault="00BC625F" w:rsidP="00BC625F">
            <w:pPr>
              <w:pStyle w:val="tableCell"/>
              <w:keepNext/>
              <w:keepLines/>
              <w:numPr>
                <w:ilvl w:val="0"/>
                <w:numId w:val="20"/>
              </w:numPr>
              <w:spacing w:before="120" w:after="120"/>
              <w:ind w:hanging="630"/>
              <w:jc w:val="both"/>
              <w:rPr>
                <w:b/>
                <w:sz w:val="22"/>
                <w:szCs w:val="22"/>
                <w:lang w:val="en-US"/>
              </w:rPr>
            </w:pPr>
            <w:r>
              <w:rPr>
                <w:b/>
                <w:sz w:val="22"/>
                <w:szCs w:val="22"/>
                <w:lang w:val="en-US"/>
              </w:rPr>
              <w:t>Voluntary Residential TOU Rate Design Approaches</w:t>
            </w:r>
          </w:p>
        </w:tc>
        <w:tc>
          <w:tcPr>
            <w:tcW w:w="2565" w:type="pct"/>
            <w:shd w:val="clear" w:color="auto" w:fill="C6D9F1" w:themeFill="text2" w:themeFillTint="33"/>
            <w:vAlign w:val="center"/>
          </w:tcPr>
          <w:p w14:paraId="4F3F337D" w14:textId="77777777" w:rsidR="00BC625F" w:rsidRPr="000C738E" w:rsidRDefault="00BC625F" w:rsidP="00FE544C">
            <w:pPr>
              <w:pStyle w:val="tableCell"/>
              <w:keepNext/>
              <w:keepLines/>
              <w:jc w:val="center"/>
              <w:rPr>
                <w:sz w:val="22"/>
                <w:szCs w:val="22"/>
              </w:rPr>
            </w:pPr>
            <w:r w:rsidRPr="00ED3ECB">
              <w:rPr>
                <w:b/>
              </w:rPr>
              <w:t>Comments</w:t>
            </w:r>
            <w:r>
              <w:rPr>
                <w:b/>
              </w:rPr>
              <w:t xml:space="preserve"> </w:t>
            </w:r>
            <w:r w:rsidRPr="00CD1123">
              <w:rPr>
                <w:b/>
              </w:rPr>
              <w:t>(Please do not identify third-party individuals in your comments. Comments bearing references to identifiable individuals will be discarded due to privacy concerns)</w:t>
            </w:r>
          </w:p>
        </w:tc>
      </w:tr>
      <w:tr w:rsidR="00BC625F" w:rsidRPr="000C738E" w14:paraId="3390D896" w14:textId="77777777" w:rsidTr="00F04010">
        <w:trPr>
          <w:cantSplit/>
          <w:trHeight w:val="431"/>
        </w:trPr>
        <w:tc>
          <w:tcPr>
            <w:tcW w:w="2435" w:type="pct"/>
            <w:tcBorders>
              <w:top w:val="single" w:sz="4" w:space="0" w:color="auto"/>
              <w:left w:val="single" w:sz="4" w:space="0" w:color="auto"/>
              <w:bottom w:val="single" w:sz="4" w:space="0" w:color="auto"/>
              <w:right w:val="single" w:sz="4" w:space="0" w:color="auto"/>
            </w:tcBorders>
            <w:shd w:val="clear" w:color="auto" w:fill="auto"/>
          </w:tcPr>
          <w:p w14:paraId="4533F289" w14:textId="28141453" w:rsidR="00BC625F" w:rsidRDefault="00BC625F" w:rsidP="00BC625F">
            <w:pPr>
              <w:ind w:left="0"/>
              <w:rPr>
                <w:color w:val="000000" w:themeColor="text1"/>
                <w:sz w:val="22"/>
                <w:szCs w:val="22"/>
              </w:rPr>
            </w:pPr>
            <w:r>
              <w:rPr>
                <w:color w:val="000000" w:themeColor="text1"/>
                <w:sz w:val="22"/>
                <w:szCs w:val="22"/>
              </w:rPr>
              <w:t>Slides 26 - 38 – We reviewed illustrative one part and two part voluntary TOU rate options</w:t>
            </w:r>
            <w:r w:rsidR="003660C6">
              <w:rPr>
                <w:color w:val="000000" w:themeColor="text1"/>
                <w:sz w:val="22"/>
                <w:szCs w:val="22"/>
              </w:rPr>
              <w:t>:</w:t>
            </w:r>
          </w:p>
          <w:p w14:paraId="57428EC1" w14:textId="17C50A7E" w:rsidR="00BC625F" w:rsidRDefault="00BC625F" w:rsidP="00BC625F">
            <w:pPr>
              <w:pStyle w:val="ListParagraph"/>
              <w:numPr>
                <w:ilvl w:val="0"/>
                <w:numId w:val="34"/>
              </w:numPr>
              <w:rPr>
                <w:rFonts w:ascii="Arial" w:hAnsi="Arial" w:cs="Arial"/>
                <w:color w:val="000000" w:themeColor="text1"/>
                <w:sz w:val="22"/>
                <w:szCs w:val="22"/>
              </w:rPr>
            </w:pPr>
            <w:r w:rsidRPr="00BC625F">
              <w:rPr>
                <w:rFonts w:ascii="Arial" w:hAnsi="Arial" w:cs="Arial"/>
                <w:color w:val="000000" w:themeColor="text1"/>
                <w:sz w:val="22"/>
                <w:szCs w:val="22"/>
              </w:rPr>
              <w:t xml:space="preserve">The one part </w:t>
            </w:r>
            <w:r w:rsidR="008F04CE">
              <w:rPr>
                <w:rFonts w:ascii="Arial" w:hAnsi="Arial" w:cs="Arial"/>
                <w:color w:val="000000" w:themeColor="text1"/>
                <w:sz w:val="22"/>
                <w:szCs w:val="22"/>
              </w:rPr>
              <w:t xml:space="preserve">voluntary </w:t>
            </w:r>
            <w:r w:rsidRPr="00BC625F">
              <w:rPr>
                <w:rFonts w:ascii="Arial" w:hAnsi="Arial" w:cs="Arial"/>
                <w:color w:val="000000" w:themeColor="text1"/>
                <w:sz w:val="22"/>
                <w:szCs w:val="22"/>
              </w:rPr>
              <w:t xml:space="preserve">TOU rate is designed to be revenue neutral based on the average customer consumption and load profile. </w:t>
            </w:r>
          </w:p>
          <w:p w14:paraId="7FA15BC5" w14:textId="56C44721" w:rsidR="00BC625F" w:rsidRPr="00BC625F" w:rsidRDefault="00BC625F" w:rsidP="00BC625F">
            <w:pPr>
              <w:pStyle w:val="ListParagraph"/>
              <w:numPr>
                <w:ilvl w:val="0"/>
                <w:numId w:val="34"/>
              </w:numPr>
              <w:rPr>
                <w:rFonts w:ascii="Arial" w:hAnsi="Arial" w:cs="Arial"/>
                <w:color w:val="000000" w:themeColor="text1"/>
                <w:sz w:val="22"/>
                <w:szCs w:val="22"/>
              </w:rPr>
            </w:pPr>
            <w:r w:rsidRPr="00BC625F">
              <w:rPr>
                <w:rFonts w:ascii="Arial" w:hAnsi="Arial" w:cs="Arial"/>
                <w:color w:val="000000" w:themeColor="text1"/>
                <w:sz w:val="22"/>
                <w:szCs w:val="22"/>
              </w:rPr>
              <w:t>The two part</w:t>
            </w:r>
            <w:r w:rsidR="008F04CE">
              <w:rPr>
                <w:rFonts w:ascii="Arial" w:hAnsi="Arial" w:cs="Arial"/>
                <w:color w:val="000000" w:themeColor="text1"/>
                <w:sz w:val="22"/>
                <w:szCs w:val="22"/>
              </w:rPr>
              <w:t xml:space="preserve"> voluntary</w:t>
            </w:r>
            <w:r w:rsidRPr="00BC625F">
              <w:rPr>
                <w:rFonts w:ascii="Arial" w:hAnsi="Arial" w:cs="Arial"/>
                <w:color w:val="000000" w:themeColor="text1"/>
                <w:sz w:val="22"/>
                <w:szCs w:val="22"/>
              </w:rPr>
              <w:t xml:space="preserve"> TOU rate is designed to maintain customer revenue neutrality at each customer’s historical consumption and load profile through the balancing amount. This rate design is also designed to maintain class revenue neutrality.</w:t>
            </w:r>
          </w:p>
          <w:p w14:paraId="6A39945C" w14:textId="77777777" w:rsidR="00BC625F" w:rsidRDefault="00BC625F" w:rsidP="00BC625F">
            <w:pPr>
              <w:ind w:left="0"/>
              <w:rPr>
                <w:color w:val="000000" w:themeColor="text1"/>
                <w:sz w:val="22"/>
                <w:szCs w:val="22"/>
              </w:rPr>
            </w:pPr>
          </w:p>
          <w:p w14:paraId="43C8E580" w14:textId="42E9A4EA" w:rsidR="00BC625F" w:rsidRPr="00BC625F" w:rsidRDefault="00BC625F" w:rsidP="00BC625F">
            <w:pPr>
              <w:ind w:left="0"/>
              <w:rPr>
                <w:b/>
                <w:color w:val="000000" w:themeColor="text1"/>
                <w:sz w:val="22"/>
                <w:szCs w:val="22"/>
              </w:rPr>
            </w:pPr>
            <w:r w:rsidRPr="00BC625F">
              <w:rPr>
                <w:b/>
                <w:color w:val="000000" w:themeColor="text1"/>
                <w:sz w:val="22"/>
                <w:szCs w:val="22"/>
              </w:rPr>
              <w:t xml:space="preserve">Are there any other </w:t>
            </w:r>
            <w:r w:rsidR="008F04CE">
              <w:rPr>
                <w:b/>
                <w:color w:val="000000" w:themeColor="text1"/>
                <w:sz w:val="22"/>
                <w:szCs w:val="22"/>
              </w:rPr>
              <w:t xml:space="preserve">voluntary </w:t>
            </w:r>
            <w:r w:rsidRPr="00BC625F">
              <w:rPr>
                <w:b/>
                <w:color w:val="000000" w:themeColor="text1"/>
                <w:sz w:val="22"/>
                <w:szCs w:val="22"/>
              </w:rPr>
              <w:t>TOU rate designs that BC Hydro should consider besides the one part and two part rate designs?</w:t>
            </w:r>
          </w:p>
          <w:p w14:paraId="0D193632" w14:textId="1C33B3A2" w:rsidR="00BC625F" w:rsidRDefault="00BC625F" w:rsidP="00BC625F">
            <w:pPr>
              <w:ind w:left="0"/>
              <w:rPr>
                <w:color w:val="000000" w:themeColor="text1"/>
                <w:sz w:val="22"/>
                <w:szCs w:val="22"/>
              </w:rPr>
            </w:pPr>
            <w:r w:rsidRPr="00BC625F">
              <w:rPr>
                <w:b/>
                <w:color w:val="000000" w:themeColor="text1"/>
                <w:sz w:val="22"/>
                <w:szCs w:val="22"/>
              </w:rPr>
              <w:t xml:space="preserve">Do you have any comments on the one part rate design </w:t>
            </w:r>
            <w:proofErr w:type="gramStart"/>
            <w:r w:rsidRPr="00BC625F">
              <w:rPr>
                <w:b/>
                <w:color w:val="000000" w:themeColor="text1"/>
                <w:sz w:val="22"/>
                <w:szCs w:val="22"/>
              </w:rPr>
              <w:t>approach ?</w:t>
            </w:r>
            <w:proofErr w:type="gramEnd"/>
            <w:r>
              <w:rPr>
                <w:color w:val="000000" w:themeColor="text1"/>
                <w:sz w:val="22"/>
                <w:szCs w:val="22"/>
              </w:rPr>
              <w:t xml:space="preserve"> </w:t>
            </w:r>
          </w:p>
          <w:p w14:paraId="1B40D5B6" w14:textId="77777777" w:rsidR="00BC625F" w:rsidRPr="00BC625F" w:rsidRDefault="00BC625F" w:rsidP="00BC625F">
            <w:pPr>
              <w:ind w:left="0"/>
              <w:rPr>
                <w:b/>
                <w:color w:val="000000" w:themeColor="text1"/>
                <w:sz w:val="22"/>
                <w:szCs w:val="22"/>
              </w:rPr>
            </w:pPr>
            <w:r w:rsidRPr="00BC625F">
              <w:rPr>
                <w:b/>
                <w:color w:val="000000" w:themeColor="text1"/>
                <w:sz w:val="22"/>
                <w:szCs w:val="22"/>
              </w:rPr>
              <w:t xml:space="preserve">Do you have any comments on the advantages and disadvantages of the one part rate approach? </w:t>
            </w:r>
          </w:p>
          <w:p w14:paraId="21536DC7" w14:textId="395BFFDD" w:rsidR="00BC625F" w:rsidRDefault="00BC625F" w:rsidP="00BC625F">
            <w:pPr>
              <w:ind w:left="0"/>
              <w:rPr>
                <w:color w:val="000000" w:themeColor="text1"/>
                <w:sz w:val="22"/>
                <w:szCs w:val="22"/>
              </w:rPr>
            </w:pPr>
            <w:r w:rsidRPr="003660C6">
              <w:rPr>
                <w:b/>
                <w:color w:val="000000" w:themeColor="text1"/>
                <w:sz w:val="22"/>
                <w:szCs w:val="22"/>
              </w:rPr>
              <w:t>Do you have any comments on the two part rate design approach?</w:t>
            </w:r>
            <w:r>
              <w:rPr>
                <w:color w:val="000000" w:themeColor="text1"/>
                <w:sz w:val="22"/>
                <w:szCs w:val="22"/>
              </w:rPr>
              <w:t xml:space="preserve"> </w:t>
            </w:r>
          </w:p>
          <w:p w14:paraId="18A729C9" w14:textId="77777777" w:rsidR="00BC625F" w:rsidRPr="003660C6" w:rsidRDefault="00BC625F" w:rsidP="00BC625F">
            <w:pPr>
              <w:ind w:left="0"/>
              <w:rPr>
                <w:b/>
                <w:color w:val="000000" w:themeColor="text1"/>
                <w:sz w:val="22"/>
                <w:szCs w:val="22"/>
              </w:rPr>
            </w:pPr>
            <w:r w:rsidRPr="003660C6">
              <w:rPr>
                <w:b/>
                <w:color w:val="000000" w:themeColor="text1"/>
                <w:sz w:val="22"/>
                <w:szCs w:val="22"/>
              </w:rPr>
              <w:t>Do you have any comments on the advantages and disadvantages of the two part rate approach?</w:t>
            </w:r>
          </w:p>
          <w:p w14:paraId="5FFACA3A" w14:textId="77777777" w:rsidR="00BC625F" w:rsidRDefault="00BC625F" w:rsidP="00BC625F">
            <w:pPr>
              <w:ind w:left="0"/>
              <w:rPr>
                <w:color w:val="000000" w:themeColor="text1"/>
                <w:sz w:val="22"/>
                <w:szCs w:val="22"/>
              </w:rPr>
            </w:pPr>
          </w:p>
          <w:p w14:paraId="6B72D57C" w14:textId="56D1C3DD" w:rsidR="00BC625F" w:rsidRDefault="00BC625F" w:rsidP="00F04010">
            <w:pPr>
              <w:ind w:left="0"/>
              <w:rPr>
                <w:color w:val="000000" w:themeColor="text1"/>
                <w:sz w:val="22"/>
                <w:szCs w:val="22"/>
              </w:rPr>
            </w:pPr>
          </w:p>
        </w:tc>
        <w:tc>
          <w:tcPr>
            <w:tcW w:w="2565" w:type="pct"/>
            <w:tcBorders>
              <w:top w:val="single" w:sz="4" w:space="0" w:color="auto"/>
              <w:left w:val="single" w:sz="4" w:space="0" w:color="auto"/>
              <w:bottom w:val="single" w:sz="4" w:space="0" w:color="auto"/>
              <w:right w:val="single" w:sz="4" w:space="0" w:color="auto"/>
            </w:tcBorders>
            <w:shd w:val="clear" w:color="auto" w:fill="auto"/>
            <w:vAlign w:val="center"/>
          </w:tcPr>
          <w:p w14:paraId="2F74EC0F" w14:textId="77777777" w:rsidR="00BC625F" w:rsidRPr="000C738E" w:rsidRDefault="00BC625F" w:rsidP="00F04010">
            <w:pPr>
              <w:pStyle w:val="tableCell"/>
              <w:keepNext/>
              <w:keepLines/>
              <w:rPr>
                <w:sz w:val="22"/>
                <w:szCs w:val="22"/>
              </w:rPr>
            </w:pPr>
          </w:p>
        </w:tc>
      </w:tr>
    </w:tbl>
    <w:p w14:paraId="2FCFA380" w14:textId="77777777" w:rsidR="00370877" w:rsidRDefault="00370877">
      <w:r>
        <w:br w:type="page"/>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6750"/>
      </w:tblGrid>
      <w:tr w:rsidR="00370877" w:rsidRPr="000C738E" w14:paraId="41DE5ED1" w14:textId="77777777" w:rsidTr="00FE544C">
        <w:trPr>
          <w:cantSplit/>
          <w:trHeight w:val="431"/>
        </w:trPr>
        <w:tc>
          <w:tcPr>
            <w:tcW w:w="2435" w:type="pct"/>
            <w:shd w:val="clear" w:color="auto" w:fill="C6D9F1" w:themeFill="text2" w:themeFillTint="33"/>
          </w:tcPr>
          <w:p w14:paraId="0B6F3D67" w14:textId="63564827" w:rsidR="00370877" w:rsidRPr="00AA4339" w:rsidRDefault="00370877" w:rsidP="00370877">
            <w:pPr>
              <w:pStyle w:val="tableCell"/>
              <w:keepNext/>
              <w:keepLines/>
              <w:numPr>
                <w:ilvl w:val="0"/>
                <w:numId w:val="20"/>
              </w:numPr>
              <w:spacing w:before="120" w:after="120"/>
              <w:ind w:hanging="630"/>
              <w:jc w:val="both"/>
              <w:rPr>
                <w:b/>
                <w:sz w:val="22"/>
                <w:szCs w:val="22"/>
                <w:lang w:val="en-US"/>
              </w:rPr>
            </w:pPr>
            <w:r>
              <w:rPr>
                <w:b/>
                <w:sz w:val="22"/>
                <w:szCs w:val="22"/>
                <w:lang w:val="en-US"/>
              </w:rPr>
              <w:t>Voluntary Residential TOU Rate Pricing and Periods</w:t>
            </w:r>
          </w:p>
        </w:tc>
        <w:tc>
          <w:tcPr>
            <w:tcW w:w="2565" w:type="pct"/>
            <w:shd w:val="clear" w:color="auto" w:fill="C6D9F1" w:themeFill="text2" w:themeFillTint="33"/>
            <w:vAlign w:val="center"/>
          </w:tcPr>
          <w:p w14:paraId="45936033" w14:textId="77777777" w:rsidR="00370877" w:rsidRPr="000C738E" w:rsidRDefault="00370877" w:rsidP="00FE544C">
            <w:pPr>
              <w:pStyle w:val="tableCell"/>
              <w:keepNext/>
              <w:keepLines/>
              <w:jc w:val="center"/>
              <w:rPr>
                <w:sz w:val="22"/>
                <w:szCs w:val="22"/>
              </w:rPr>
            </w:pPr>
            <w:r w:rsidRPr="00ED3ECB">
              <w:rPr>
                <w:b/>
              </w:rPr>
              <w:t>Comments</w:t>
            </w:r>
            <w:r>
              <w:rPr>
                <w:b/>
              </w:rPr>
              <w:t xml:space="preserve"> </w:t>
            </w:r>
            <w:r w:rsidRPr="00CD1123">
              <w:rPr>
                <w:b/>
              </w:rPr>
              <w:t>(Please do not identify third-party individuals in your comments. Comments bearing references to identifiable individuals will be discarded due to privacy concerns)</w:t>
            </w:r>
          </w:p>
        </w:tc>
      </w:tr>
      <w:tr w:rsidR="00370877" w:rsidRPr="000C738E" w14:paraId="75F51A53" w14:textId="77777777" w:rsidTr="00F04010">
        <w:trPr>
          <w:cantSplit/>
          <w:trHeight w:val="431"/>
        </w:trPr>
        <w:tc>
          <w:tcPr>
            <w:tcW w:w="2435" w:type="pct"/>
            <w:tcBorders>
              <w:top w:val="single" w:sz="4" w:space="0" w:color="auto"/>
              <w:left w:val="single" w:sz="4" w:space="0" w:color="auto"/>
              <w:bottom w:val="single" w:sz="4" w:space="0" w:color="auto"/>
              <w:right w:val="single" w:sz="4" w:space="0" w:color="auto"/>
            </w:tcBorders>
            <w:shd w:val="clear" w:color="auto" w:fill="auto"/>
          </w:tcPr>
          <w:p w14:paraId="63C80D8F" w14:textId="68773BBE" w:rsidR="00370877" w:rsidRDefault="00370877" w:rsidP="00370877">
            <w:pPr>
              <w:ind w:left="0"/>
              <w:rPr>
                <w:color w:val="000000" w:themeColor="text1"/>
                <w:sz w:val="22"/>
                <w:szCs w:val="22"/>
              </w:rPr>
            </w:pPr>
            <w:r>
              <w:rPr>
                <w:color w:val="000000" w:themeColor="text1"/>
                <w:sz w:val="22"/>
                <w:szCs w:val="22"/>
              </w:rPr>
              <w:t xml:space="preserve">Slide 30 – </w:t>
            </w:r>
            <w:r w:rsidR="00F82843">
              <w:rPr>
                <w:color w:val="000000" w:themeColor="text1"/>
                <w:sz w:val="22"/>
                <w:szCs w:val="22"/>
              </w:rPr>
              <w:t>We p</w:t>
            </w:r>
            <w:r>
              <w:rPr>
                <w:color w:val="000000" w:themeColor="text1"/>
                <w:sz w:val="22"/>
                <w:szCs w:val="22"/>
              </w:rPr>
              <w:t>rovided information on the voluntary TOU rate pricing and periods</w:t>
            </w:r>
            <w:r w:rsidR="00F82843">
              <w:rPr>
                <w:color w:val="000000" w:themeColor="text1"/>
                <w:sz w:val="22"/>
                <w:szCs w:val="22"/>
              </w:rPr>
              <w:t xml:space="preserve"> as follows</w:t>
            </w:r>
            <w:r>
              <w:rPr>
                <w:color w:val="000000" w:themeColor="text1"/>
                <w:sz w:val="22"/>
                <w:szCs w:val="22"/>
              </w:rPr>
              <w:t>:</w:t>
            </w:r>
          </w:p>
          <w:p w14:paraId="0CBD1E04" w14:textId="77777777" w:rsidR="00370877" w:rsidRDefault="00370877" w:rsidP="00370877">
            <w:pPr>
              <w:ind w:left="0"/>
              <w:rPr>
                <w:color w:val="000000" w:themeColor="text1"/>
                <w:sz w:val="22"/>
                <w:szCs w:val="22"/>
              </w:rPr>
            </w:pPr>
            <w:r>
              <w:rPr>
                <w:color w:val="000000" w:themeColor="text1"/>
                <w:sz w:val="22"/>
                <w:szCs w:val="22"/>
              </w:rPr>
              <w:t>There are two seasons – Winter (Nov-Feb) and Non-Winter (Mar-Oct).</w:t>
            </w:r>
          </w:p>
          <w:p w14:paraId="4E35249E" w14:textId="77777777" w:rsidR="00370877" w:rsidRPr="00096398" w:rsidRDefault="00370877" w:rsidP="00370877">
            <w:pPr>
              <w:ind w:left="0"/>
              <w:rPr>
                <w:color w:val="000000" w:themeColor="text1"/>
                <w:sz w:val="22"/>
                <w:szCs w:val="22"/>
                <w:u w:val="single"/>
              </w:rPr>
            </w:pPr>
            <w:r w:rsidRPr="00096398">
              <w:rPr>
                <w:color w:val="000000" w:themeColor="text1"/>
                <w:sz w:val="22"/>
                <w:szCs w:val="22"/>
                <w:u w:val="single"/>
              </w:rPr>
              <w:t>Winter:</w:t>
            </w:r>
          </w:p>
          <w:p w14:paraId="67CA9ED5" w14:textId="18687C60" w:rsidR="00370877" w:rsidRDefault="00370877" w:rsidP="00370877">
            <w:pPr>
              <w:ind w:left="0"/>
              <w:rPr>
                <w:color w:val="000000" w:themeColor="text1"/>
                <w:sz w:val="22"/>
                <w:szCs w:val="22"/>
              </w:rPr>
            </w:pPr>
            <w:r>
              <w:rPr>
                <w:color w:val="000000" w:themeColor="text1"/>
                <w:sz w:val="22"/>
                <w:szCs w:val="22"/>
              </w:rPr>
              <w:t xml:space="preserve">The </w:t>
            </w:r>
            <w:r w:rsidR="008F04CE">
              <w:rPr>
                <w:color w:val="000000" w:themeColor="text1"/>
                <w:sz w:val="22"/>
                <w:szCs w:val="22"/>
              </w:rPr>
              <w:t xml:space="preserve">voluntary </w:t>
            </w:r>
            <w:r>
              <w:rPr>
                <w:color w:val="000000" w:themeColor="text1"/>
                <w:sz w:val="22"/>
                <w:szCs w:val="22"/>
              </w:rPr>
              <w:t>TOU peak price applies to consumption during the peak period (4pm-9pm), on weekdays (excluding statutory holidays).</w:t>
            </w:r>
          </w:p>
          <w:p w14:paraId="633C3E9F" w14:textId="25B9FD44" w:rsidR="00370877" w:rsidRDefault="00370877" w:rsidP="00370877">
            <w:pPr>
              <w:ind w:left="0"/>
              <w:rPr>
                <w:color w:val="000000" w:themeColor="text1"/>
                <w:sz w:val="22"/>
                <w:szCs w:val="22"/>
              </w:rPr>
            </w:pPr>
            <w:r>
              <w:rPr>
                <w:color w:val="000000" w:themeColor="text1"/>
                <w:sz w:val="22"/>
                <w:szCs w:val="22"/>
              </w:rPr>
              <w:t xml:space="preserve">The </w:t>
            </w:r>
            <w:r w:rsidR="008F04CE">
              <w:rPr>
                <w:color w:val="000000" w:themeColor="text1"/>
                <w:sz w:val="22"/>
                <w:szCs w:val="22"/>
              </w:rPr>
              <w:t xml:space="preserve">voluntary </w:t>
            </w:r>
            <w:r w:rsidR="005805A2">
              <w:rPr>
                <w:color w:val="000000" w:themeColor="text1"/>
                <w:sz w:val="22"/>
                <w:szCs w:val="22"/>
              </w:rPr>
              <w:t xml:space="preserve">TOU off </w:t>
            </w:r>
            <w:r>
              <w:rPr>
                <w:color w:val="000000" w:themeColor="text1"/>
                <w:sz w:val="22"/>
                <w:szCs w:val="22"/>
              </w:rPr>
              <w:t>peak price applies to consumption during the off</w:t>
            </w:r>
            <w:r w:rsidR="005805A2">
              <w:rPr>
                <w:color w:val="000000" w:themeColor="text1"/>
                <w:sz w:val="22"/>
                <w:szCs w:val="22"/>
              </w:rPr>
              <w:t xml:space="preserve"> </w:t>
            </w:r>
            <w:r>
              <w:rPr>
                <w:color w:val="000000" w:themeColor="text1"/>
                <w:sz w:val="22"/>
                <w:szCs w:val="22"/>
              </w:rPr>
              <w:t xml:space="preserve">peak period </w:t>
            </w:r>
            <w:r w:rsidRPr="00096398">
              <w:rPr>
                <w:color w:val="000000" w:themeColor="text1"/>
                <w:sz w:val="22"/>
                <w:szCs w:val="22"/>
              </w:rPr>
              <w:t>(7am-4pm; 9pm-11pm)</w:t>
            </w:r>
            <w:r>
              <w:rPr>
                <w:color w:val="000000" w:themeColor="text1"/>
                <w:sz w:val="22"/>
                <w:szCs w:val="22"/>
              </w:rPr>
              <w:t xml:space="preserve">, on weekdays </w:t>
            </w:r>
            <w:r w:rsidRPr="00096398">
              <w:rPr>
                <w:color w:val="000000" w:themeColor="text1"/>
                <w:sz w:val="22"/>
                <w:szCs w:val="22"/>
              </w:rPr>
              <w:t>(excluding statutory holidays)</w:t>
            </w:r>
            <w:r>
              <w:rPr>
                <w:color w:val="000000" w:themeColor="text1"/>
                <w:sz w:val="22"/>
                <w:szCs w:val="22"/>
              </w:rPr>
              <w:t xml:space="preserve"> and on weekends and statutory holidays (7am-11pm).</w:t>
            </w:r>
            <w:r w:rsidRPr="00096398">
              <w:rPr>
                <w:color w:val="000000" w:themeColor="text1"/>
                <w:sz w:val="22"/>
                <w:szCs w:val="22"/>
              </w:rPr>
              <w:t xml:space="preserve"> </w:t>
            </w:r>
            <w:r>
              <w:rPr>
                <w:color w:val="000000" w:themeColor="text1"/>
                <w:sz w:val="22"/>
                <w:szCs w:val="22"/>
              </w:rPr>
              <w:t xml:space="preserve"> </w:t>
            </w:r>
          </w:p>
          <w:p w14:paraId="193B5386" w14:textId="303ECC80" w:rsidR="00370877" w:rsidRDefault="00370877" w:rsidP="00370877">
            <w:pPr>
              <w:ind w:left="0"/>
              <w:rPr>
                <w:color w:val="000000" w:themeColor="text1"/>
                <w:sz w:val="22"/>
                <w:szCs w:val="22"/>
              </w:rPr>
            </w:pPr>
            <w:r>
              <w:rPr>
                <w:color w:val="000000" w:themeColor="text1"/>
                <w:sz w:val="22"/>
                <w:szCs w:val="22"/>
              </w:rPr>
              <w:t xml:space="preserve">The </w:t>
            </w:r>
            <w:r w:rsidR="008F04CE">
              <w:rPr>
                <w:color w:val="000000" w:themeColor="text1"/>
                <w:sz w:val="22"/>
                <w:szCs w:val="22"/>
              </w:rPr>
              <w:t xml:space="preserve">voluntary </w:t>
            </w:r>
            <w:r>
              <w:rPr>
                <w:color w:val="000000" w:themeColor="text1"/>
                <w:sz w:val="22"/>
                <w:szCs w:val="22"/>
              </w:rPr>
              <w:t>TOU super off</w:t>
            </w:r>
            <w:r w:rsidR="005167E6">
              <w:rPr>
                <w:color w:val="000000" w:themeColor="text1"/>
                <w:sz w:val="22"/>
                <w:szCs w:val="22"/>
              </w:rPr>
              <w:t xml:space="preserve"> </w:t>
            </w:r>
            <w:r>
              <w:rPr>
                <w:color w:val="000000" w:themeColor="text1"/>
                <w:sz w:val="22"/>
                <w:szCs w:val="22"/>
              </w:rPr>
              <w:t xml:space="preserve">peak applies to </w:t>
            </w:r>
            <w:r w:rsidRPr="00156821">
              <w:rPr>
                <w:color w:val="000000" w:themeColor="text1"/>
                <w:sz w:val="22"/>
                <w:szCs w:val="22"/>
              </w:rPr>
              <w:t xml:space="preserve">consumption during the </w:t>
            </w:r>
            <w:r>
              <w:rPr>
                <w:color w:val="000000" w:themeColor="text1"/>
                <w:sz w:val="22"/>
                <w:szCs w:val="22"/>
              </w:rPr>
              <w:t xml:space="preserve">super </w:t>
            </w:r>
            <w:r w:rsidRPr="00156821">
              <w:rPr>
                <w:color w:val="000000" w:themeColor="text1"/>
                <w:sz w:val="22"/>
                <w:szCs w:val="22"/>
              </w:rPr>
              <w:t>off</w:t>
            </w:r>
            <w:r w:rsidR="005167E6">
              <w:rPr>
                <w:color w:val="000000" w:themeColor="text1"/>
                <w:sz w:val="22"/>
                <w:szCs w:val="22"/>
              </w:rPr>
              <w:t xml:space="preserve"> </w:t>
            </w:r>
            <w:r w:rsidRPr="00156821">
              <w:rPr>
                <w:color w:val="000000" w:themeColor="text1"/>
                <w:sz w:val="22"/>
                <w:szCs w:val="22"/>
              </w:rPr>
              <w:t>peak period</w:t>
            </w:r>
            <w:r>
              <w:rPr>
                <w:color w:val="000000" w:themeColor="text1"/>
                <w:sz w:val="22"/>
                <w:szCs w:val="22"/>
              </w:rPr>
              <w:t xml:space="preserve"> (11pm-7am) every day.</w:t>
            </w:r>
          </w:p>
          <w:p w14:paraId="13FFF587" w14:textId="77777777" w:rsidR="00370877" w:rsidRPr="00096398" w:rsidRDefault="00370877" w:rsidP="00370877">
            <w:pPr>
              <w:ind w:left="0"/>
              <w:rPr>
                <w:color w:val="000000" w:themeColor="text1"/>
                <w:sz w:val="22"/>
                <w:szCs w:val="22"/>
                <w:u w:val="single"/>
              </w:rPr>
            </w:pPr>
            <w:r w:rsidRPr="00096398">
              <w:rPr>
                <w:color w:val="000000" w:themeColor="text1"/>
                <w:sz w:val="22"/>
                <w:szCs w:val="22"/>
                <w:u w:val="single"/>
              </w:rPr>
              <w:t>Non-Winter:</w:t>
            </w:r>
          </w:p>
          <w:p w14:paraId="5D7AF835" w14:textId="4AD31B22" w:rsidR="00370877" w:rsidRDefault="00370877" w:rsidP="00370877">
            <w:pPr>
              <w:ind w:left="0"/>
              <w:rPr>
                <w:color w:val="000000" w:themeColor="text1"/>
                <w:sz w:val="22"/>
                <w:szCs w:val="22"/>
              </w:rPr>
            </w:pPr>
            <w:r w:rsidRPr="002A1D15">
              <w:rPr>
                <w:color w:val="000000" w:themeColor="text1"/>
                <w:sz w:val="22"/>
                <w:szCs w:val="22"/>
              </w:rPr>
              <w:t xml:space="preserve">The </w:t>
            </w:r>
            <w:r w:rsidR="008F04CE">
              <w:rPr>
                <w:color w:val="000000" w:themeColor="text1"/>
                <w:sz w:val="22"/>
                <w:szCs w:val="22"/>
              </w:rPr>
              <w:t xml:space="preserve">voluntary </w:t>
            </w:r>
            <w:r w:rsidRPr="002A1D15">
              <w:rPr>
                <w:color w:val="000000" w:themeColor="text1"/>
                <w:sz w:val="22"/>
                <w:szCs w:val="22"/>
              </w:rPr>
              <w:t>TOU off</w:t>
            </w:r>
            <w:r w:rsidR="005167E6">
              <w:rPr>
                <w:color w:val="000000" w:themeColor="text1"/>
                <w:sz w:val="22"/>
                <w:szCs w:val="22"/>
              </w:rPr>
              <w:t xml:space="preserve"> </w:t>
            </w:r>
            <w:r w:rsidRPr="002A1D15">
              <w:rPr>
                <w:color w:val="000000" w:themeColor="text1"/>
                <w:sz w:val="22"/>
                <w:szCs w:val="22"/>
              </w:rPr>
              <w:t>peak price applie</w:t>
            </w:r>
            <w:r w:rsidR="005167E6">
              <w:rPr>
                <w:color w:val="000000" w:themeColor="text1"/>
                <w:sz w:val="22"/>
                <w:szCs w:val="22"/>
              </w:rPr>
              <w:t xml:space="preserve">s to consumption during the off </w:t>
            </w:r>
            <w:r w:rsidRPr="002A1D15">
              <w:rPr>
                <w:color w:val="000000" w:themeColor="text1"/>
                <w:sz w:val="22"/>
                <w:szCs w:val="22"/>
              </w:rPr>
              <w:t>peak period (7am</w:t>
            </w:r>
            <w:r>
              <w:rPr>
                <w:color w:val="000000" w:themeColor="text1"/>
                <w:sz w:val="22"/>
                <w:szCs w:val="22"/>
              </w:rPr>
              <w:t xml:space="preserve"> </w:t>
            </w:r>
            <w:r w:rsidRPr="002A1D15">
              <w:rPr>
                <w:color w:val="000000" w:themeColor="text1"/>
                <w:sz w:val="22"/>
                <w:szCs w:val="22"/>
              </w:rPr>
              <w:t>-11pm)</w:t>
            </w:r>
            <w:r>
              <w:rPr>
                <w:color w:val="000000" w:themeColor="text1"/>
                <w:sz w:val="22"/>
                <w:szCs w:val="22"/>
              </w:rPr>
              <w:t xml:space="preserve"> every day.</w:t>
            </w:r>
          </w:p>
          <w:p w14:paraId="0FEDD961" w14:textId="15D2B066" w:rsidR="00370877" w:rsidRDefault="00370877" w:rsidP="00370877">
            <w:pPr>
              <w:ind w:left="0"/>
              <w:rPr>
                <w:color w:val="000000" w:themeColor="text1"/>
                <w:sz w:val="22"/>
                <w:szCs w:val="22"/>
              </w:rPr>
            </w:pPr>
            <w:r w:rsidRPr="002A1D15">
              <w:rPr>
                <w:color w:val="000000" w:themeColor="text1"/>
                <w:sz w:val="22"/>
                <w:szCs w:val="22"/>
              </w:rPr>
              <w:t xml:space="preserve">The </w:t>
            </w:r>
            <w:r w:rsidR="008F04CE">
              <w:rPr>
                <w:color w:val="000000" w:themeColor="text1"/>
                <w:sz w:val="22"/>
                <w:szCs w:val="22"/>
              </w:rPr>
              <w:t xml:space="preserve">voluntary </w:t>
            </w:r>
            <w:r w:rsidRPr="002A1D15">
              <w:rPr>
                <w:color w:val="000000" w:themeColor="text1"/>
                <w:sz w:val="22"/>
                <w:szCs w:val="22"/>
              </w:rPr>
              <w:t>TOU super off</w:t>
            </w:r>
            <w:r w:rsidR="005167E6">
              <w:rPr>
                <w:color w:val="000000" w:themeColor="text1"/>
                <w:sz w:val="22"/>
                <w:szCs w:val="22"/>
              </w:rPr>
              <w:t xml:space="preserve"> </w:t>
            </w:r>
            <w:r w:rsidRPr="002A1D15">
              <w:rPr>
                <w:color w:val="000000" w:themeColor="text1"/>
                <w:sz w:val="22"/>
                <w:szCs w:val="22"/>
              </w:rPr>
              <w:t>peak applies to consumption during the super off</w:t>
            </w:r>
            <w:r w:rsidR="005167E6">
              <w:rPr>
                <w:color w:val="000000" w:themeColor="text1"/>
                <w:sz w:val="22"/>
                <w:szCs w:val="22"/>
              </w:rPr>
              <w:t xml:space="preserve"> </w:t>
            </w:r>
            <w:r w:rsidRPr="002A1D15">
              <w:rPr>
                <w:color w:val="000000" w:themeColor="text1"/>
                <w:sz w:val="22"/>
                <w:szCs w:val="22"/>
              </w:rPr>
              <w:t>peak period (11pm-7am)</w:t>
            </w:r>
            <w:r>
              <w:rPr>
                <w:color w:val="000000" w:themeColor="text1"/>
                <w:sz w:val="22"/>
                <w:szCs w:val="22"/>
              </w:rPr>
              <w:t xml:space="preserve"> every day</w:t>
            </w:r>
            <w:r w:rsidRPr="002A1D15">
              <w:rPr>
                <w:color w:val="000000" w:themeColor="text1"/>
                <w:sz w:val="22"/>
                <w:szCs w:val="22"/>
              </w:rPr>
              <w:t>.</w:t>
            </w:r>
          </w:p>
          <w:p w14:paraId="32B9201A" w14:textId="77777777" w:rsidR="00370877" w:rsidRDefault="00370877" w:rsidP="00370877">
            <w:pPr>
              <w:ind w:left="0"/>
              <w:rPr>
                <w:color w:val="000000" w:themeColor="text1"/>
                <w:sz w:val="22"/>
                <w:szCs w:val="22"/>
              </w:rPr>
            </w:pPr>
          </w:p>
          <w:p w14:paraId="23CAF223" w14:textId="77777777" w:rsidR="00370877" w:rsidRDefault="00370877" w:rsidP="00370877">
            <w:pPr>
              <w:ind w:left="0"/>
              <w:rPr>
                <w:b/>
                <w:color w:val="000000" w:themeColor="text1"/>
                <w:sz w:val="22"/>
                <w:szCs w:val="22"/>
              </w:rPr>
            </w:pPr>
            <w:r w:rsidRPr="00370877">
              <w:rPr>
                <w:b/>
                <w:color w:val="000000" w:themeColor="text1"/>
                <w:sz w:val="22"/>
                <w:szCs w:val="22"/>
              </w:rPr>
              <w:t>Do you have any comments on the illustrative TOU seasons and TOU periods?</w:t>
            </w:r>
          </w:p>
          <w:p w14:paraId="41A00885" w14:textId="03115253" w:rsidR="00370877" w:rsidRPr="00370877" w:rsidRDefault="00370877" w:rsidP="00370877">
            <w:pPr>
              <w:ind w:left="0"/>
              <w:rPr>
                <w:b/>
                <w:color w:val="000000" w:themeColor="text1"/>
                <w:sz w:val="22"/>
                <w:szCs w:val="22"/>
              </w:rPr>
            </w:pPr>
          </w:p>
        </w:tc>
        <w:tc>
          <w:tcPr>
            <w:tcW w:w="2565" w:type="pct"/>
            <w:tcBorders>
              <w:top w:val="single" w:sz="4" w:space="0" w:color="auto"/>
              <w:left w:val="single" w:sz="4" w:space="0" w:color="auto"/>
              <w:bottom w:val="single" w:sz="4" w:space="0" w:color="auto"/>
              <w:right w:val="single" w:sz="4" w:space="0" w:color="auto"/>
            </w:tcBorders>
            <w:shd w:val="clear" w:color="auto" w:fill="auto"/>
            <w:vAlign w:val="center"/>
          </w:tcPr>
          <w:p w14:paraId="3373A105" w14:textId="77777777" w:rsidR="00370877" w:rsidRPr="000C738E" w:rsidRDefault="00370877" w:rsidP="00F04010">
            <w:pPr>
              <w:pStyle w:val="tableCell"/>
              <w:keepNext/>
              <w:keepLines/>
              <w:rPr>
                <w:sz w:val="22"/>
                <w:szCs w:val="22"/>
              </w:rPr>
            </w:pPr>
          </w:p>
        </w:tc>
      </w:tr>
    </w:tbl>
    <w:p w14:paraId="7397EEF0" w14:textId="2148F1F0" w:rsidR="0093233E" w:rsidRDefault="0093233E"/>
    <w:p w14:paraId="26D4287C" w14:textId="77777777" w:rsidR="00F04010" w:rsidRDefault="00F04010"/>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6750"/>
      </w:tblGrid>
      <w:tr w:rsidR="0093233E" w:rsidRPr="00ED3ECB" w14:paraId="59169792" w14:textId="77777777" w:rsidTr="00434445">
        <w:trPr>
          <w:cantSplit/>
          <w:trHeight w:val="530"/>
        </w:trPr>
        <w:tc>
          <w:tcPr>
            <w:tcW w:w="2435" w:type="pct"/>
            <w:tcBorders>
              <w:bottom w:val="single" w:sz="4" w:space="0" w:color="auto"/>
            </w:tcBorders>
            <w:shd w:val="clear" w:color="auto" w:fill="8DB3E2" w:themeFill="text2" w:themeFillTint="66"/>
            <w:vAlign w:val="center"/>
          </w:tcPr>
          <w:p w14:paraId="3817F316" w14:textId="1A08F80E" w:rsidR="0093233E" w:rsidRPr="00C16099" w:rsidRDefault="0093233E" w:rsidP="0093233E">
            <w:pPr>
              <w:pStyle w:val="tableCell"/>
              <w:keepNext/>
              <w:keepLines/>
              <w:rPr>
                <w:b/>
                <w:i/>
                <w:sz w:val="28"/>
                <w:szCs w:val="28"/>
              </w:rPr>
            </w:pPr>
            <w:r>
              <w:rPr>
                <w:b/>
                <w:i/>
                <w:color w:val="FFFFFF" w:themeColor="background1"/>
                <w:sz w:val="28"/>
                <w:szCs w:val="28"/>
              </w:rPr>
              <w:t>Optional Rates – General Service</w:t>
            </w:r>
          </w:p>
        </w:tc>
        <w:tc>
          <w:tcPr>
            <w:tcW w:w="2565" w:type="pct"/>
            <w:tcBorders>
              <w:bottom w:val="single" w:sz="4" w:space="0" w:color="auto"/>
            </w:tcBorders>
            <w:shd w:val="clear" w:color="auto" w:fill="8DB3E2" w:themeFill="text2" w:themeFillTint="66"/>
          </w:tcPr>
          <w:p w14:paraId="09D55B27" w14:textId="77777777" w:rsidR="0093233E" w:rsidRPr="00ED3ECB" w:rsidRDefault="0093233E" w:rsidP="00434445">
            <w:pPr>
              <w:pStyle w:val="tableCell"/>
              <w:keepNext/>
              <w:keepLines/>
              <w:jc w:val="center"/>
              <w:rPr>
                <w:b/>
              </w:rPr>
            </w:pPr>
          </w:p>
        </w:tc>
      </w:tr>
      <w:tr w:rsidR="0093233E" w:rsidRPr="0037648B" w14:paraId="67355082" w14:textId="77777777" w:rsidTr="00434445">
        <w:trPr>
          <w:cantSplit/>
          <w:trHeight w:val="431"/>
        </w:trPr>
        <w:tc>
          <w:tcPr>
            <w:tcW w:w="2435" w:type="pct"/>
            <w:shd w:val="clear" w:color="auto" w:fill="C6D9F1" w:themeFill="text2" w:themeFillTint="33"/>
            <w:vAlign w:val="center"/>
          </w:tcPr>
          <w:p w14:paraId="52C1A2EA" w14:textId="789278F0" w:rsidR="0093233E" w:rsidRDefault="00370877" w:rsidP="00BF4598">
            <w:pPr>
              <w:pStyle w:val="tableCell"/>
              <w:numPr>
                <w:ilvl w:val="0"/>
                <w:numId w:val="21"/>
              </w:numPr>
              <w:spacing w:before="120" w:after="120"/>
              <w:ind w:hanging="630"/>
              <w:rPr>
                <w:b/>
                <w:sz w:val="22"/>
                <w:szCs w:val="22"/>
                <w:lang w:val="en-US"/>
              </w:rPr>
            </w:pPr>
            <w:r>
              <w:rPr>
                <w:b/>
                <w:sz w:val="22"/>
                <w:szCs w:val="22"/>
                <w:lang w:val="en-US"/>
              </w:rPr>
              <w:t>Optional General Service Rates - General</w:t>
            </w:r>
          </w:p>
        </w:tc>
        <w:tc>
          <w:tcPr>
            <w:tcW w:w="2565" w:type="pct"/>
            <w:shd w:val="clear" w:color="auto" w:fill="C6D9F1" w:themeFill="text2" w:themeFillTint="33"/>
            <w:vAlign w:val="center"/>
          </w:tcPr>
          <w:p w14:paraId="6993D3E8" w14:textId="77777777" w:rsidR="0093233E" w:rsidRPr="0037648B" w:rsidRDefault="0093233E" w:rsidP="00434445">
            <w:pPr>
              <w:pStyle w:val="tableCell"/>
              <w:keepNext/>
              <w:keepLines/>
              <w:jc w:val="center"/>
              <w:rPr>
                <w:b/>
              </w:rPr>
            </w:pPr>
            <w:r w:rsidRPr="00ED3ECB">
              <w:rPr>
                <w:b/>
              </w:rPr>
              <w:t>Comments</w:t>
            </w:r>
            <w:r>
              <w:rPr>
                <w:b/>
              </w:rPr>
              <w:t xml:space="preserve"> </w:t>
            </w:r>
            <w:r w:rsidRPr="00CD1123">
              <w:rPr>
                <w:b/>
              </w:rPr>
              <w:t>(Please do not identify third-party individuals in your comments. Comments bearing references to identifiable individuals will be discarded due to privacy concerns)</w:t>
            </w:r>
          </w:p>
        </w:tc>
      </w:tr>
      <w:tr w:rsidR="0093233E" w:rsidRPr="0037648B" w14:paraId="399D0FC0" w14:textId="77777777" w:rsidTr="00434445">
        <w:trPr>
          <w:cantSplit/>
          <w:trHeight w:val="431"/>
        </w:trPr>
        <w:tc>
          <w:tcPr>
            <w:tcW w:w="2435" w:type="pct"/>
            <w:tcBorders>
              <w:bottom w:val="single" w:sz="4" w:space="0" w:color="auto"/>
            </w:tcBorders>
            <w:shd w:val="clear" w:color="auto" w:fill="auto"/>
          </w:tcPr>
          <w:p w14:paraId="20271401" w14:textId="5C18EBEC" w:rsidR="00370877" w:rsidRDefault="00370877" w:rsidP="00370877">
            <w:pPr>
              <w:ind w:left="0"/>
              <w:rPr>
                <w:sz w:val="22"/>
                <w:szCs w:val="22"/>
                <w:lang w:val="en-US"/>
              </w:rPr>
            </w:pPr>
            <w:r>
              <w:rPr>
                <w:sz w:val="22"/>
                <w:szCs w:val="22"/>
                <w:lang w:val="en-US"/>
              </w:rPr>
              <w:t xml:space="preserve">Slide 43 – BC Hydro has identified a voluntary TOU rate for further development for the large general service (LGS) class. </w:t>
            </w:r>
          </w:p>
          <w:p w14:paraId="431FA1E3" w14:textId="77777777" w:rsidR="00370877" w:rsidRDefault="00370877" w:rsidP="00370877">
            <w:pPr>
              <w:ind w:left="0"/>
              <w:rPr>
                <w:sz w:val="22"/>
                <w:szCs w:val="22"/>
                <w:lang w:val="en-US"/>
              </w:rPr>
            </w:pPr>
          </w:p>
          <w:p w14:paraId="163721D0" w14:textId="31280C93" w:rsidR="00370877" w:rsidRDefault="00F82843" w:rsidP="00370877">
            <w:pPr>
              <w:ind w:left="0"/>
              <w:rPr>
                <w:b/>
                <w:sz w:val="22"/>
                <w:szCs w:val="22"/>
                <w:lang w:val="en-US"/>
              </w:rPr>
            </w:pPr>
            <w:r>
              <w:rPr>
                <w:b/>
                <w:sz w:val="22"/>
                <w:szCs w:val="22"/>
                <w:lang w:val="en-US"/>
              </w:rPr>
              <w:t xml:space="preserve">Are there any </w:t>
            </w:r>
            <w:r w:rsidR="00370877" w:rsidRPr="00370877">
              <w:rPr>
                <w:b/>
                <w:sz w:val="22"/>
                <w:szCs w:val="22"/>
                <w:lang w:val="en-US"/>
              </w:rPr>
              <w:t>other types of optional rates do you think BC Hydro should consider for this rate class?</w:t>
            </w:r>
          </w:p>
          <w:p w14:paraId="2F92638C" w14:textId="77777777" w:rsidR="00370877" w:rsidRDefault="00370877" w:rsidP="00370877">
            <w:pPr>
              <w:ind w:left="0"/>
              <w:rPr>
                <w:b/>
                <w:sz w:val="22"/>
                <w:szCs w:val="22"/>
                <w:lang w:val="en-US"/>
              </w:rPr>
            </w:pPr>
          </w:p>
          <w:p w14:paraId="1E01C2C9" w14:textId="77777777" w:rsidR="00370877" w:rsidRDefault="00370877" w:rsidP="00370877">
            <w:pPr>
              <w:ind w:left="0"/>
              <w:rPr>
                <w:b/>
                <w:sz w:val="22"/>
                <w:szCs w:val="22"/>
                <w:lang w:val="en-US"/>
              </w:rPr>
            </w:pPr>
          </w:p>
          <w:p w14:paraId="449A5317" w14:textId="77777777" w:rsidR="00370877" w:rsidRDefault="00370877" w:rsidP="00370877">
            <w:pPr>
              <w:ind w:left="0"/>
              <w:rPr>
                <w:b/>
                <w:sz w:val="22"/>
                <w:szCs w:val="22"/>
                <w:lang w:val="en-US"/>
              </w:rPr>
            </w:pPr>
          </w:p>
          <w:p w14:paraId="6F726A6D" w14:textId="77777777" w:rsidR="00370877" w:rsidRDefault="00370877" w:rsidP="00370877">
            <w:pPr>
              <w:ind w:left="0"/>
              <w:rPr>
                <w:b/>
                <w:sz w:val="22"/>
                <w:szCs w:val="22"/>
                <w:lang w:val="en-US"/>
              </w:rPr>
            </w:pPr>
          </w:p>
          <w:p w14:paraId="1369C5F8" w14:textId="77777777" w:rsidR="00370877" w:rsidRDefault="00370877" w:rsidP="00370877">
            <w:pPr>
              <w:ind w:left="0"/>
              <w:rPr>
                <w:b/>
                <w:sz w:val="22"/>
                <w:szCs w:val="22"/>
                <w:lang w:val="en-US"/>
              </w:rPr>
            </w:pPr>
          </w:p>
          <w:p w14:paraId="5BDC83FF" w14:textId="77777777" w:rsidR="00370877" w:rsidRDefault="00370877" w:rsidP="00370877">
            <w:pPr>
              <w:ind w:left="0"/>
              <w:rPr>
                <w:b/>
                <w:sz w:val="22"/>
                <w:szCs w:val="22"/>
                <w:lang w:val="en-US"/>
              </w:rPr>
            </w:pPr>
          </w:p>
          <w:p w14:paraId="35C0C3BA" w14:textId="77777777" w:rsidR="00370877" w:rsidRDefault="00370877" w:rsidP="00370877">
            <w:pPr>
              <w:ind w:left="0"/>
              <w:rPr>
                <w:b/>
                <w:sz w:val="22"/>
                <w:szCs w:val="22"/>
                <w:lang w:val="en-US"/>
              </w:rPr>
            </w:pPr>
          </w:p>
          <w:p w14:paraId="3F21743D" w14:textId="77777777" w:rsidR="00370877" w:rsidRDefault="00370877" w:rsidP="00370877">
            <w:pPr>
              <w:ind w:left="0"/>
              <w:rPr>
                <w:b/>
                <w:sz w:val="22"/>
                <w:szCs w:val="22"/>
                <w:lang w:val="en-US"/>
              </w:rPr>
            </w:pPr>
          </w:p>
          <w:p w14:paraId="01750E72" w14:textId="77777777" w:rsidR="00370877" w:rsidRDefault="00370877" w:rsidP="00370877">
            <w:pPr>
              <w:ind w:left="0"/>
              <w:rPr>
                <w:b/>
                <w:sz w:val="22"/>
                <w:szCs w:val="22"/>
                <w:lang w:val="en-US"/>
              </w:rPr>
            </w:pPr>
          </w:p>
          <w:p w14:paraId="02B7ED6E" w14:textId="77777777" w:rsidR="00370877" w:rsidRDefault="00370877" w:rsidP="00370877">
            <w:pPr>
              <w:ind w:left="0"/>
              <w:rPr>
                <w:b/>
                <w:sz w:val="22"/>
                <w:szCs w:val="22"/>
                <w:lang w:val="en-US"/>
              </w:rPr>
            </w:pPr>
          </w:p>
          <w:p w14:paraId="651C4969" w14:textId="77777777" w:rsidR="00370877" w:rsidRDefault="00370877" w:rsidP="00370877">
            <w:pPr>
              <w:ind w:left="0"/>
              <w:rPr>
                <w:b/>
                <w:sz w:val="22"/>
                <w:szCs w:val="22"/>
                <w:lang w:val="en-US"/>
              </w:rPr>
            </w:pPr>
          </w:p>
          <w:p w14:paraId="09392C2E" w14:textId="77777777" w:rsidR="00370877" w:rsidRPr="00370877" w:rsidRDefault="00370877" w:rsidP="00370877">
            <w:pPr>
              <w:ind w:left="0"/>
              <w:rPr>
                <w:b/>
                <w:sz w:val="22"/>
                <w:szCs w:val="22"/>
                <w:lang w:val="en-US"/>
              </w:rPr>
            </w:pPr>
          </w:p>
          <w:p w14:paraId="5A146C06" w14:textId="2FE28578" w:rsidR="0093233E" w:rsidRPr="00613A2D" w:rsidRDefault="0093233E" w:rsidP="00434445">
            <w:pPr>
              <w:ind w:left="0"/>
              <w:rPr>
                <w:b/>
                <w:sz w:val="22"/>
                <w:szCs w:val="22"/>
                <w:lang w:val="en-US"/>
              </w:rPr>
            </w:pPr>
          </w:p>
        </w:tc>
        <w:tc>
          <w:tcPr>
            <w:tcW w:w="2565" w:type="pct"/>
            <w:tcBorders>
              <w:bottom w:val="single" w:sz="4" w:space="0" w:color="auto"/>
            </w:tcBorders>
            <w:shd w:val="clear" w:color="auto" w:fill="auto"/>
            <w:vAlign w:val="center"/>
          </w:tcPr>
          <w:p w14:paraId="5C811618" w14:textId="77777777" w:rsidR="0093233E" w:rsidRDefault="0093233E" w:rsidP="00434445">
            <w:pPr>
              <w:pStyle w:val="tableCell"/>
              <w:keepNext/>
              <w:keepLines/>
              <w:rPr>
                <w:sz w:val="22"/>
                <w:szCs w:val="22"/>
              </w:rPr>
            </w:pPr>
          </w:p>
          <w:p w14:paraId="5F39707B" w14:textId="77777777" w:rsidR="0093233E" w:rsidRPr="0037648B" w:rsidRDefault="0093233E" w:rsidP="00434445">
            <w:pPr>
              <w:pStyle w:val="tableCell"/>
              <w:keepNext/>
              <w:keepLines/>
              <w:rPr>
                <w:b/>
              </w:rPr>
            </w:pPr>
          </w:p>
        </w:tc>
      </w:tr>
      <w:tr w:rsidR="0093233E" w:rsidRPr="000C738E" w14:paraId="3541E513" w14:textId="77777777" w:rsidTr="00434445">
        <w:trPr>
          <w:cantSplit/>
          <w:trHeight w:val="431"/>
        </w:trPr>
        <w:tc>
          <w:tcPr>
            <w:tcW w:w="2435" w:type="pct"/>
            <w:shd w:val="clear" w:color="auto" w:fill="C6D9F1" w:themeFill="text2" w:themeFillTint="33"/>
          </w:tcPr>
          <w:p w14:paraId="59721642" w14:textId="2349AE48" w:rsidR="0093233E" w:rsidRPr="00AA4339" w:rsidRDefault="00370877" w:rsidP="00BF4598">
            <w:pPr>
              <w:pStyle w:val="tableCell"/>
              <w:keepNext/>
              <w:keepLines/>
              <w:numPr>
                <w:ilvl w:val="0"/>
                <w:numId w:val="21"/>
              </w:numPr>
              <w:spacing w:before="120" w:after="120"/>
              <w:ind w:hanging="630"/>
              <w:jc w:val="both"/>
              <w:rPr>
                <w:b/>
                <w:sz w:val="22"/>
                <w:szCs w:val="22"/>
                <w:lang w:val="en-US"/>
              </w:rPr>
            </w:pPr>
            <w:r>
              <w:rPr>
                <w:b/>
                <w:sz w:val="22"/>
                <w:szCs w:val="22"/>
                <w:lang w:val="en-US"/>
              </w:rPr>
              <w:t>Voluntary TOU Rate Design Principles</w:t>
            </w:r>
          </w:p>
        </w:tc>
        <w:tc>
          <w:tcPr>
            <w:tcW w:w="2565" w:type="pct"/>
            <w:shd w:val="clear" w:color="auto" w:fill="C6D9F1" w:themeFill="text2" w:themeFillTint="33"/>
            <w:vAlign w:val="center"/>
          </w:tcPr>
          <w:p w14:paraId="08CCD632" w14:textId="77777777" w:rsidR="0093233E" w:rsidRPr="000C738E" w:rsidRDefault="0093233E" w:rsidP="00434445">
            <w:pPr>
              <w:pStyle w:val="tableCell"/>
              <w:keepNext/>
              <w:keepLines/>
              <w:jc w:val="center"/>
              <w:rPr>
                <w:sz w:val="22"/>
                <w:szCs w:val="22"/>
              </w:rPr>
            </w:pPr>
            <w:r w:rsidRPr="00ED3ECB">
              <w:rPr>
                <w:b/>
              </w:rPr>
              <w:t>Comments</w:t>
            </w:r>
            <w:r>
              <w:rPr>
                <w:b/>
              </w:rPr>
              <w:t xml:space="preserve"> </w:t>
            </w:r>
            <w:r w:rsidRPr="00CD1123">
              <w:rPr>
                <w:b/>
              </w:rPr>
              <w:t>(Please do not identify third-party individuals in your comments. Comments bearing references to identifiable individuals will be discarded due to privacy concerns)</w:t>
            </w:r>
          </w:p>
        </w:tc>
      </w:tr>
      <w:tr w:rsidR="0093233E" w:rsidRPr="000C738E" w14:paraId="4F8E4912" w14:textId="77777777" w:rsidTr="00434445">
        <w:trPr>
          <w:cantSplit/>
          <w:trHeight w:val="431"/>
        </w:trPr>
        <w:tc>
          <w:tcPr>
            <w:tcW w:w="2435" w:type="pct"/>
            <w:shd w:val="clear" w:color="auto" w:fill="auto"/>
          </w:tcPr>
          <w:p w14:paraId="737A6E81" w14:textId="2E901FFD" w:rsidR="00406846" w:rsidRDefault="00370877" w:rsidP="00406846">
            <w:pPr>
              <w:ind w:left="0"/>
              <w:rPr>
                <w:color w:val="000000" w:themeColor="text1"/>
                <w:sz w:val="22"/>
                <w:szCs w:val="22"/>
              </w:rPr>
            </w:pPr>
            <w:r>
              <w:rPr>
                <w:color w:val="000000" w:themeColor="text1"/>
                <w:sz w:val="22"/>
                <w:szCs w:val="22"/>
              </w:rPr>
              <w:t xml:space="preserve">Slide 54 – </w:t>
            </w:r>
            <w:r w:rsidR="00406846">
              <w:rPr>
                <w:color w:val="000000" w:themeColor="text1"/>
                <w:sz w:val="22"/>
                <w:szCs w:val="22"/>
              </w:rPr>
              <w:t xml:space="preserve">The following </w:t>
            </w:r>
            <w:r w:rsidR="008F04CE">
              <w:rPr>
                <w:color w:val="000000" w:themeColor="text1"/>
                <w:sz w:val="22"/>
                <w:szCs w:val="22"/>
              </w:rPr>
              <w:t xml:space="preserve">voluntary </w:t>
            </w:r>
            <w:r w:rsidR="00406846">
              <w:rPr>
                <w:color w:val="000000" w:themeColor="text1"/>
                <w:sz w:val="22"/>
                <w:szCs w:val="22"/>
              </w:rPr>
              <w:t>TOU rate design principles were reviewed:</w:t>
            </w:r>
          </w:p>
          <w:p w14:paraId="3AEE4A04" w14:textId="77777777" w:rsidR="00406846" w:rsidRPr="00F04010" w:rsidRDefault="00406846" w:rsidP="00406846">
            <w:pPr>
              <w:pStyle w:val="ListParagraph"/>
              <w:numPr>
                <w:ilvl w:val="0"/>
                <w:numId w:val="31"/>
              </w:numPr>
              <w:rPr>
                <w:rFonts w:ascii="Arial" w:hAnsi="Arial" w:cs="Arial"/>
                <w:color w:val="000000" w:themeColor="text1"/>
                <w:sz w:val="22"/>
                <w:szCs w:val="22"/>
              </w:rPr>
            </w:pPr>
            <w:r w:rsidRPr="00D71A09">
              <w:rPr>
                <w:rFonts w:ascii="Arial" w:hAnsi="Arial" w:cs="Arial"/>
                <w:color w:val="000000" w:themeColor="text1"/>
                <w:sz w:val="22"/>
                <w:szCs w:val="22"/>
                <w:u w:val="single"/>
              </w:rPr>
              <w:t>Economic efficiency</w:t>
            </w:r>
            <w:r w:rsidRPr="00F04010">
              <w:rPr>
                <w:rFonts w:ascii="Arial" w:hAnsi="Arial" w:cs="Arial"/>
                <w:color w:val="000000" w:themeColor="text1"/>
                <w:sz w:val="22"/>
                <w:szCs w:val="22"/>
              </w:rPr>
              <w:t xml:space="preserve"> includes providing price signals that encourage electricity usage away from high-cost times to lower cost times.</w:t>
            </w:r>
          </w:p>
          <w:p w14:paraId="629A5EBB" w14:textId="77777777" w:rsidR="00406846" w:rsidRPr="00F04010" w:rsidRDefault="00406846" w:rsidP="00406846">
            <w:pPr>
              <w:pStyle w:val="ListParagraph"/>
              <w:numPr>
                <w:ilvl w:val="0"/>
                <w:numId w:val="31"/>
              </w:numPr>
              <w:rPr>
                <w:rFonts w:ascii="Arial" w:hAnsi="Arial" w:cs="Arial"/>
                <w:color w:val="000000" w:themeColor="text1"/>
                <w:sz w:val="22"/>
                <w:szCs w:val="22"/>
              </w:rPr>
            </w:pPr>
            <w:r w:rsidRPr="00D71A09">
              <w:rPr>
                <w:rFonts w:ascii="Arial" w:hAnsi="Arial" w:cs="Arial"/>
                <w:color w:val="000000" w:themeColor="text1"/>
                <w:sz w:val="22"/>
                <w:szCs w:val="22"/>
                <w:u w:val="single"/>
              </w:rPr>
              <w:t>Fairness</w:t>
            </w:r>
            <w:r w:rsidRPr="00F04010">
              <w:rPr>
                <w:rFonts w:ascii="Arial" w:hAnsi="Arial" w:cs="Arial"/>
                <w:color w:val="000000" w:themeColor="text1"/>
                <w:sz w:val="22"/>
                <w:szCs w:val="22"/>
              </w:rPr>
              <w:t xml:space="preserve"> includes minimizing impacts on non-participants. It also includes considerations of how different participants are impacted by the voluntary TOU rate.</w:t>
            </w:r>
          </w:p>
          <w:p w14:paraId="57311F9F" w14:textId="3A23C224" w:rsidR="00406846" w:rsidRDefault="00406846" w:rsidP="00406846">
            <w:pPr>
              <w:pStyle w:val="ListParagraph"/>
              <w:numPr>
                <w:ilvl w:val="0"/>
                <w:numId w:val="31"/>
              </w:numPr>
              <w:rPr>
                <w:rFonts w:ascii="Arial" w:hAnsi="Arial" w:cs="Arial"/>
                <w:color w:val="000000" w:themeColor="text1"/>
                <w:sz w:val="22"/>
                <w:szCs w:val="22"/>
              </w:rPr>
            </w:pPr>
            <w:r w:rsidRPr="00D71A09">
              <w:rPr>
                <w:rFonts w:ascii="Arial" w:hAnsi="Arial" w:cs="Arial"/>
                <w:color w:val="000000" w:themeColor="text1"/>
                <w:sz w:val="22"/>
                <w:szCs w:val="22"/>
                <w:u w:val="single"/>
              </w:rPr>
              <w:t>Practicality</w:t>
            </w:r>
            <w:r w:rsidRPr="00F04010">
              <w:rPr>
                <w:rFonts w:ascii="Arial" w:hAnsi="Arial" w:cs="Arial"/>
                <w:color w:val="000000" w:themeColor="text1"/>
                <w:sz w:val="22"/>
                <w:szCs w:val="22"/>
              </w:rPr>
              <w:t xml:space="preserve"> includes </w:t>
            </w:r>
            <w:r w:rsidR="00F82843">
              <w:rPr>
                <w:rFonts w:ascii="Arial" w:hAnsi="Arial" w:cs="Arial"/>
                <w:color w:val="000000" w:themeColor="text1"/>
                <w:sz w:val="22"/>
                <w:szCs w:val="22"/>
              </w:rPr>
              <w:t xml:space="preserve">having a rate </w:t>
            </w:r>
            <w:proofErr w:type="gramStart"/>
            <w:r w:rsidR="00F82843">
              <w:rPr>
                <w:rFonts w:ascii="Arial" w:hAnsi="Arial" w:cs="Arial"/>
                <w:color w:val="000000" w:themeColor="text1"/>
                <w:sz w:val="22"/>
                <w:szCs w:val="22"/>
              </w:rPr>
              <w:t>be</w:t>
            </w:r>
            <w:proofErr w:type="gramEnd"/>
            <w:r w:rsidR="00F82843">
              <w:rPr>
                <w:rFonts w:ascii="Arial" w:hAnsi="Arial" w:cs="Arial"/>
                <w:color w:val="000000" w:themeColor="text1"/>
                <w:sz w:val="22"/>
                <w:szCs w:val="22"/>
              </w:rPr>
              <w:t xml:space="preserve"> </w:t>
            </w:r>
            <w:r w:rsidRPr="00F04010">
              <w:rPr>
                <w:rFonts w:ascii="Arial" w:hAnsi="Arial" w:cs="Arial"/>
                <w:color w:val="000000" w:themeColor="text1"/>
                <w:sz w:val="22"/>
                <w:szCs w:val="22"/>
              </w:rPr>
              <w:t>simple for customers to understand and practical for BC Hydro to administer.</w:t>
            </w:r>
          </w:p>
          <w:p w14:paraId="222C9144" w14:textId="77777777" w:rsidR="00406846" w:rsidRDefault="00406846" w:rsidP="00370877">
            <w:pPr>
              <w:pStyle w:val="tableCell"/>
              <w:keepNext/>
              <w:keepLines/>
              <w:spacing w:after="0"/>
              <w:rPr>
                <w:color w:val="000000" w:themeColor="text1"/>
                <w:sz w:val="22"/>
                <w:szCs w:val="22"/>
              </w:rPr>
            </w:pPr>
          </w:p>
          <w:p w14:paraId="506A4D53" w14:textId="51C80000" w:rsidR="00370877" w:rsidRPr="00406846" w:rsidRDefault="00370877" w:rsidP="00370877">
            <w:pPr>
              <w:pStyle w:val="tableCell"/>
              <w:keepNext/>
              <w:keepLines/>
              <w:spacing w:after="0"/>
              <w:rPr>
                <w:b/>
                <w:color w:val="000000" w:themeColor="text1"/>
                <w:sz w:val="22"/>
                <w:szCs w:val="22"/>
              </w:rPr>
            </w:pPr>
            <w:r w:rsidRPr="00406846">
              <w:rPr>
                <w:b/>
                <w:color w:val="000000" w:themeColor="text1"/>
                <w:sz w:val="22"/>
                <w:szCs w:val="22"/>
              </w:rPr>
              <w:t>Do you have any comments on the rate design principles with respect to LGS voluntary TOU rate design?</w:t>
            </w:r>
          </w:p>
          <w:p w14:paraId="19255C78" w14:textId="77777777" w:rsidR="00370877" w:rsidRDefault="00370877" w:rsidP="00370877">
            <w:pPr>
              <w:pStyle w:val="tableCell"/>
              <w:keepNext/>
              <w:keepLines/>
              <w:spacing w:after="0"/>
              <w:rPr>
                <w:color w:val="000000" w:themeColor="text1"/>
                <w:sz w:val="22"/>
                <w:szCs w:val="22"/>
              </w:rPr>
            </w:pPr>
          </w:p>
          <w:p w14:paraId="49592FF9" w14:textId="77777777" w:rsidR="00370877" w:rsidRDefault="00370877" w:rsidP="00370877">
            <w:pPr>
              <w:pStyle w:val="tableCell"/>
              <w:keepNext/>
              <w:keepLines/>
              <w:spacing w:after="0"/>
              <w:rPr>
                <w:color w:val="000000" w:themeColor="text1"/>
                <w:sz w:val="22"/>
                <w:szCs w:val="22"/>
              </w:rPr>
            </w:pPr>
            <w:r w:rsidRPr="00406846">
              <w:rPr>
                <w:b/>
                <w:color w:val="000000" w:themeColor="text1"/>
                <w:sz w:val="22"/>
                <w:szCs w:val="22"/>
              </w:rPr>
              <w:t>Are there any other considerations that BC Hydro should take into account when developing a voluntary LGS TOU rate</w:t>
            </w:r>
            <w:r w:rsidRPr="00687BA8">
              <w:rPr>
                <w:color w:val="000000" w:themeColor="text1"/>
                <w:sz w:val="22"/>
                <w:szCs w:val="22"/>
              </w:rPr>
              <w:t>?</w:t>
            </w:r>
          </w:p>
          <w:p w14:paraId="4633F79D" w14:textId="77777777" w:rsidR="00406846" w:rsidRDefault="00406846" w:rsidP="00370877">
            <w:pPr>
              <w:pStyle w:val="tableCell"/>
              <w:keepNext/>
              <w:keepLines/>
              <w:spacing w:after="0"/>
              <w:rPr>
                <w:color w:val="000000" w:themeColor="text1"/>
                <w:sz w:val="22"/>
                <w:szCs w:val="22"/>
              </w:rPr>
            </w:pPr>
          </w:p>
          <w:p w14:paraId="52AF1E6C" w14:textId="77777777" w:rsidR="00406846" w:rsidRDefault="00406846" w:rsidP="00370877">
            <w:pPr>
              <w:pStyle w:val="tableCell"/>
              <w:keepNext/>
              <w:keepLines/>
              <w:spacing w:after="0"/>
              <w:rPr>
                <w:color w:val="000000" w:themeColor="text1"/>
                <w:sz w:val="22"/>
                <w:szCs w:val="22"/>
              </w:rPr>
            </w:pPr>
          </w:p>
          <w:p w14:paraId="232EEDA7" w14:textId="77777777" w:rsidR="00406846" w:rsidRDefault="00406846" w:rsidP="00370877">
            <w:pPr>
              <w:pStyle w:val="tableCell"/>
              <w:keepNext/>
              <w:keepLines/>
              <w:spacing w:after="0"/>
              <w:rPr>
                <w:color w:val="000000" w:themeColor="text1"/>
                <w:sz w:val="22"/>
                <w:szCs w:val="22"/>
              </w:rPr>
            </w:pPr>
          </w:p>
          <w:p w14:paraId="5A5FE008" w14:textId="77777777" w:rsidR="00406846" w:rsidRDefault="00406846" w:rsidP="00370877">
            <w:pPr>
              <w:pStyle w:val="tableCell"/>
              <w:keepNext/>
              <w:keepLines/>
              <w:spacing w:after="0"/>
              <w:rPr>
                <w:color w:val="000000" w:themeColor="text1"/>
                <w:sz w:val="22"/>
                <w:szCs w:val="22"/>
              </w:rPr>
            </w:pPr>
          </w:p>
          <w:p w14:paraId="2B226DDF" w14:textId="77777777" w:rsidR="00406846" w:rsidRDefault="00406846" w:rsidP="00370877">
            <w:pPr>
              <w:pStyle w:val="tableCell"/>
              <w:keepNext/>
              <w:keepLines/>
              <w:spacing w:after="0"/>
              <w:rPr>
                <w:color w:val="000000" w:themeColor="text1"/>
                <w:sz w:val="22"/>
                <w:szCs w:val="22"/>
              </w:rPr>
            </w:pPr>
          </w:p>
          <w:p w14:paraId="62DDCB1E" w14:textId="77777777" w:rsidR="00406846" w:rsidRDefault="00406846" w:rsidP="00370877">
            <w:pPr>
              <w:pStyle w:val="tableCell"/>
              <w:keepNext/>
              <w:keepLines/>
              <w:spacing w:after="0"/>
              <w:rPr>
                <w:color w:val="000000" w:themeColor="text1"/>
                <w:sz w:val="22"/>
                <w:szCs w:val="22"/>
              </w:rPr>
            </w:pPr>
          </w:p>
          <w:p w14:paraId="71C62632" w14:textId="77777777" w:rsidR="00406846" w:rsidRDefault="00406846" w:rsidP="00370877">
            <w:pPr>
              <w:pStyle w:val="tableCell"/>
              <w:keepNext/>
              <w:keepLines/>
              <w:spacing w:after="0"/>
              <w:rPr>
                <w:color w:val="000000" w:themeColor="text1"/>
                <w:sz w:val="22"/>
                <w:szCs w:val="22"/>
              </w:rPr>
            </w:pPr>
          </w:p>
          <w:p w14:paraId="59B4465F" w14:textId="77777777" w:rsidR="00406846" w:rsidRDefault="00406846" w:rsidP="00370877">
            <w:pPr>
              <w:pStyle w:val="tableCell"/>
              <w:keepNext/>
              <w:keepLines/>
              <w:spacing w:after="0"/>
              <w:rPr>
                <w:color w:val="000000" w:themeColor="text1"/>
                <w:sz w:val="22"/>
                <w:szCs w:val="22"/>
              </w:rPr>
            </w:pPr>
          </w:p>
          <w:p w14:paraId="46D2DD37" w14:textId="7C8333E2" w:rsidR="0093233E" w:rsidRDefault="0093233E" w:rsidP="00434445">
            <w:pPr>
              <w:pStyle w:val="tableCell"/>
              <w:keepNext/>
              <w:keepLines/>
              <w:spacing w:after="0"/>
              <w:rPr>
                <w:color w:val="000000" w:themeColor="text1"/>
                <w:sz w:val="22"/>
                <w:szCs w:val="22"/>
              </w:rPr>
            </w:pPr>
          </w:p>
        </w:tc>
        <w:tc>
          <w:tcPr>
            <w:tcW w:w="2565" w:type="pct"/>
            <w:shd w:val="clear" w:color="auto" w:fill="auto"/>
            <w:vAlign w:val="center"/>
          </w:tcPr>
          <w:p w14:paraId="227D5090" w14:textId="77777777" w:rsidR="0093233E" w:rsidRDefault="0093233E" w:rsidP="00434445">
            <w:pPr>
              <w:pStyle w:val="tableCell"/>
              <w:keepNext/>
              <w:keepLines/>
              <w:rPr>
                <w:sz w:val="22"/>
                <w:szCs w:val="22"/>
              </w:rPr>
            </w:pPr>
          </w:p>
          <w:p w14:paraId="3C886606" w14:textId="77777777" w:rsidR="0093233E" w:rsidRDefault="0093233E" w:rsidP="00434445">
            <w:pPr>
              <w:pStyle w:val="tableCell"/>
              <w:keepNext/>
              <w:keepLines/>
              <w:rPr>
                <w:sz w:val="22"/>
                <w:szCs w:val="22"/>
              </w:rPr>
            </w:pPr>
          </w:p>
          <w:p w14:paraId="57BED97B" w14:textId="77777777" w:rsidR="0093233E" w:rsidRDefault="0093233E" w:rsidP="00434445">
            <w:pPr>
              <w:pStyle w:val="tableCell"/>
              <w:keepNext/>
              <w:keepLines/>
              <w:rPr>
                <w:sz w:val="22"/>
                <w:szCs w:val="22"/>
              </w:rPr>
            </w:pPr>
          </w:p>
          <w:p w14:paraId="4FAA33B3" w14:textId="77777777" w:rsidR="0093233E" w:rsidRPr="000C738E" w:rsidRDefault="0093233E" w:rsidP="00434445">
            <w:pPr>
              <w:pStyle w:val="tableCell"/>
              <w:keepNext/>
              <w:keepLines/>
              <w:rPr>
                <w:sz w:val="22"/>
                <w:szCs w:val="22"/>
              </w:rPr>
            </w:pPr>
          </w:p>
        </w:tc>
      </w:tr>
      <w:tr w:rsidR="00406846" w:rsidRPr="000C738E" w14:paraId="4C38C1FE" w14:textId="77777777" w:rsidTr="00FE544C">
        <w:trPr>
          <w:cantSplit/>
          <w:trHeight w:val="431"/>
        </w:trPr>
        <w:tc>
          <w:tcPr>
            <w:tcW w:w="2435" w:type="pct"/>
            <w:shd w:val="clear" w:color="auto" w:fill="C6D9F1" w:themeFill="text2" w:themeFillTint="33"/>
          </w:tcPr>
          <w:p w14:paraId="016EE480" w14:textId="67E2BB7D" w:rsidR="00406846" w:rsidRPr="00AA4339" w:rsidRDefault="00406846" w:rsidP="007D3C63">
            <w:pPr>
              <w:pStyle w:val="tableCell"/>
              <w:keepNext/>
              <w:keepLines/>
              <w:numPr>
                <w:ilvl w:val="0"/>
                <w:numId w:val="21"/>
              </w:numPr>
              <w:spacing w:before="120" w:after="120"/>
              <w:ind w:hanging="720"/>
              <w:jc w:val="both"/>
              <w:rPr>
                <w:b/>
                <w:sz w:val="22"/>
                <w:szCs w:val="22"/>
                <w:lang w:val="en-US"/>
              </w:rPr>
            </w:pPr>
            <w:r>
              <w:rPr>
                <w:b/>
                <w:sz w:val="22"/>
                <w:szCs w:val="22"/>
                <w:lang w:val="en-US"/>
              </w:rPr>
              <w:t xml:space="preserve">Voluntary </w:t>
            </w:r>
            <w:r w:rsidR="007D3C63">
              <w:rPr>
                <w:b/>
                <w:sz w:val="22"/>
                <w:szCs w:val="22"/>
                <w:lang w:val="en-US"/>
              </w:rPr>
              <w:t>LGS TOU Rate Design Approaches</w:t>
            </w:r>
          </w:p>
        </w:tc>
        <w:tc>
          <w:tcPr>
            <w:tcW w:w="2565" w:type="pct"/>
            <w:shd w:val="clear" w:color="auto" w:fill="C6D9F1" w:themeFill="text2" w:themeFillTint="33"/>
            <w:vAlign w:val="center"/>
          </w:tcPr>
          <w:p w14:paraId="1640BA53" w14:textId="77777777" w:rsidR="00406846" w:rsidRPr="000C738E" w:rsidRDefault="00406846" w:rsidP="00FE544C">
            <w:pPr>
              <w:pStyle w:val="tableCell"/>
              <w:keepNext/>
              <w:keepLines/>
              <w:jc w:val="center"/>
              <w:rPr>
                <w:sz w:val="22"/>
                <w:szCs w:val="22"/>
              </w:rPr>
            </w:pPr>
            <w:r w:rsidRPr="00ED3ECB">
              <w:rPr>
                <w:b/>
              </w:rPr>
              <w:t>Comments</w:t>
            </w:r>
            <w:r>
              <w:rPr>
                <w:b/>
              </w:rPr>
              <w:t xml:space="preserve"> </w:t>
            </w:r>
            <w:r w:rsidRPr="00CD1123">
              <w:rPr>
                <w:b/>
              </w:rPr>
              <w:t>(Please do not identify third-party individuals in your comments. Comments bearing references to identifiable individuals will be discarded due to privacy concerns)</w:t>
            </w:r>
          </w:p>
        </w:tc>
      </w:tr>
      <w:tr w:rsidR="00406846" w:rsidRPr="000C738E" w14:paraId="7277BD9E" w14:textId="77777777" w:rsidTr="00434445">
        <w:trPr>
          <w:cantSplit/>
          <w:trHeight w:val="431"/>
        </w:trPr>
        <w:tc>
          <w:tcPr>
            <w:tcW w:w="2435" w:type="pct"/>
            <w:shd w:val="clear" w:color="auto" w:fill="auto"/>
          </w:tcPr>
          <w:p w14:paraId="02402AF4" w14:textId="39CC67CF" w:rsidR="007D3C63" w:rsidRDefault="007D3C63" w:rsidP="007D3C63">
            <w:pPr>
              <w:ind w:left="0"/>
              <w:rPr>
                <w:color w:val="000000" w:themeColor="text1"/>
                <w:sz w:val="22"/>
                <w:szCs w:val="22"/>
              </w:rPr>
            </w:pPr>
            <w:r>
              <w:rPr>
                <w:color w:val="000000" w:themeColor="text1"/>
                <w:sz w:val="22"/>
                <w:szCs w:val="22"/>
              </w:rPr>
              <w:t>Slides 55 – 66 - We reviewed illustrative one part and two part voluntary TOU rate options</w:t>
            </w:r>
            <w:r w:rsidR="00F82843">
              <w:rPr>
                <w:color w:val="000000" w:themeColor="text1"/>
                <w:sz w:val="22"/>
                <w:szCs w:val="22"/>
              </w:rPr>
              <w:t xml:space="preserve"> for LGS customers</w:t>
            </w:r>
            <w:r>
              <w:rPr>
                <w:color w:val="000000" w:themeColor="text1"/>
                <w:sz w:val="22"/>
                <w:szCs w:val="22"/>
              </w:rPr>
              <w:t>.</w:t>
            </w:r>
          </w:p>
          <w:p w14:paraId="44162E39" w14:textId="77777777" w:rsidR="007D3C63" w:rsidRDefault="007D3C63" w:rsidP="007D3C63">
            <w:pPr>
              <w:ind w:left="0"/>
              <w:rPr>
                <w:color w:val="000000" w:themeColor="text1"/>
                <w:sz w:val="22"/>
                <w:szCs w:val="22"/>
              </w:rPr>
            </w:pPr>
          </w:p>
          <w:p w14:paraId="32841190" w14:textId="6A27F656" w:rsidR="007D3C63" w:rsidRDefault="007D3C63" w:rsidP="007D3C63">
            <w:pPr>
              <w:ind w:left="0"/>
              <w:rPr>
                <w:b/>
                <w:color w:val="000000" w:themeColor="text1"/>
                <w:sz w:val="22"/>
                <w:szCs w:val="22"/>
              </w:rPr>
            </w:pPr>
            <w:r w:rsidRPr="007D3C63">
              <w:rPr>
                <w:b/>
                <w:color w:val="000000" w:themeColor="text1"/>
                <w:sz w:val="22"/>
                <w:szCs w:val="22"/>
              </w:rPr>
              <w:t xml:space="preserve">Are there any other LGS </w:t>
            </w:r>
            <w:r w:rsidR="008F04CE">
              <w:rPr>
                <w:b/>
                <w:color w:val="000000" w:themeColor="text1"/>
                <w:sz w:val="22"/>
                <w:szCs w:val="22"/>
              </w:rPr>
              <w:t xml:space="preserve">voluntary </w:t>
            </w:r>
            <w:r w:rsidRPr="007D3C63">
              <w:rPr>
                <w:b/>
                <w:color w:val="000000" w:themeColor="text1"/>
                <w:sz w:val="22"/>
                <w:szCs w:val="22"/>
              </w:rPr>
              <w:t>TOU rate designs that BC Hydro should consider besides the one part and two part rate designs?</w:t>
            </w:r>
          </w:p>
          <w:p w14:paraId="7A85D2C1" w14:textId="77777777" w:rsidR="007D3C63" w:rsidRPr="007D3C63" w:rsidRDefault="007D3C63" w:rsidP="007D3C63">
            <w:pPr>
              <w:ind w:left="0"/>
              <w:rPr>
                <w:b/>
                <w:color w:val="000000" w:themeColor="text1"/>
                <w:sz w:val="22"/>
                <w:szCs w:val="22"/>
              </w:rPr>
            </w:pPr>
          </w:p>
          <w:p w14:paraId="5FDF0E84" w14:textId="77777777" w:rsidR="00406846" w:rsidRDefault="00406846" w:rsidP="00406846">
            <w:pPr>
              <w:ind w:left="0"/>
              <w:rPr>
                <w:color w:val="000000" w:themeColor="text1"/>
                <w:sz w:val="22"/>
                <w:szCs w:val="22"/>
              </w:rPr>
            </w:pPr>
          </w:p>
          <w:p w14:paraId="0B3CC37C" w14:textId="77777777" w:rsidR="007D3C63" w:rsidRDefault="007D3C63" w:rsidP="00406846">
            <w:pPr>
              <w:ind w:left="0"/>
              <w:rPr>
                <w:color w:val="000000" w:themeColor="text1"/>
                <w:sz w:val="22"/>
                <w:szCs w:val="22"/>
              </w:rPr>
            </w:pPr>
          </w:p>
          <w:p w14:paraId="3524243E" w14:textId="77777777" w:rsidR="007D3C63" w:rsidRDefault="007D3C63" w:rsidP="00406846">
            <w:pPr>
              <w:ind w:left="0"/>
              <w:rPr>
                <w:color w:val="000000" w:themeColor="text1"/>
                <w:sz w:val="22"/>
                <w:szCs w:val="22"/>
              </w:rPr>
            </w:pPr>
          </w:p>
          <w:p w14:paraId="468F4134" w14:textId="77777777" w:rsidR="007D3C63" w:rsidRDefault="007D3C63" w:rsidP="00406846">
            <w:pPr>
              <w:ind w:left="0"/>
              <w:rPr>
                <w:color w:val="000000" w:themeColor="text1"/>
                <w:sz w:val="22"/>
                <w:szCs w:val="22"/>
              </w:rPr>
            </w:pPr>
          </w:p>
          <w:p w14:paraId="00C54A33" w14:textId="77777777" w:rsidR="007D3C63" w:rsidRDefault="007D3C63" w:rsidP="00406846">
            <w:pPr>
              <w:ind w:left="0"/>
              <w:rPr>
                <w:color w:val="000000" w:themeColor="text1"/>
                <w:sz w:val="22"/>
                <w:szCs w:val="22"/>
              </w:rPr>
            </w:pPr>
          </w:p>
          <w:p w14:paraId="54BAC7BA" w14:textId="77777777" w:rsidR="007C39AD" w:rsidRDefault="007C39AD" w:rsidP="00406846">
            <w:pPr>
              <w:ind w:left="0"/>
              <w:rPr>
                <w:color w:val="000000" w:themeColor="text1"/>
                <w:sz w:val="22"/>
                <w:szCs w:val="22"/>
              </w:rPr>
            </w:pPr>
          </w:p>
          <w:p w14:paraId="1C8D11E6" w14:textId="77777777" w:rsidR="007C39AD" w:rsidRDefault="007C39AD" w:rsidP="00406846">
            <w:pPr>
              <w:ind w:left="0"/>
              <w:rPr>
                <w:color w:val="000000" w:themeColor="text1"/>
                <w:sz w:val="22"/>
                <w:szCs w:val="22"/>
              </w:rPr>
            </w:pPr>
          </w:p>
          <w:p w14:paraId="6AF46A89" w14:textId="77777777" w:rsidR="007C39AD" w:rsidRDefault="007C39AD" w:rsidP="00406846">
            <w:pPr>
              <w:ind w:left="0"/>
              <w:rPr>
                <w:color w:val="000000" w:themeColor="text1"/>
                <w:sz w:val="22"/>
                <w:szCs w:val="22"/>
              </w:rPr>
            </w:pPr>
          </w:p>
          <w:p w14:paraId="3DA7FCA3" w14:textId="77777777" w:rsidR="007C39AD" w:rsidRDefault="007C39AD" w:rsidP="00406846">
            <w:pPr>
              <w:ind w:left="0"/>
              <w:rPr>
                <w:color w:val="000000" w:themeColor="text1"/>
                <w:sz w:val="22"/>
                <w:szCs w:val="22"/>
              </w:rPr>
            </w:pPr>
          </w:p>
          <w:p w14:paraId="7093BE39" w14:textId="77777777" w:rsidR="007C39AD" w:rsidRDefault="007C39AD" w:rsidP="00406846">
            <w:pPr>
              <w:ind w:left="0"/>
              <w:rPr>
                <w:color w:val="000000" w:themeColor="text1"/>
                <w:sz w:val="22"/>
                <w:szCs w:val="22"/>
              </w:rPr>
            </w:pPr>
          </w:p>
          <w:p w14:paraId="2BBC45FE" w14:textId="77777777" w:rsidR="007D3C63" w:rsidRDefault="007D3C63" w:rsidP="00406846">
            <w:pPr>
              <w:ind w:left="0"/>
              <w:rPr>
                <w:color w:val="000000" w:themeColor="text1"/>
                <w:sz w:val="22"/>
                <w:szCs w:val="22"/>
              </w:rPr>
            </w:pPr>
          </w:p>
          <w:p w14:paraId="70D5F557" w14:textId="77777777" w:rsidR="007D3C63" w:rsidRDefault="007D3C63" w:rsidP="00406846">
            <w:pPr>
              <w:ind w:left="0"/>
              <w:rPr>
                <w:color w:val="000000" w:themeColor="text1"/>
                <w:sz w:val="22"/>
                <w:szCs w:val="22"/>
              </w:rPr>
            </w:pPr>
          </w:p>
          <w:p w14:paraId="58B199E7" w14:textId="77777777" w:rsidR="007D3C63" w:rsidRDefault="007D3C63" w:rsidP="00406846">
            <w:pPr>
              <w:ind w:left="0"/>
              <w:rPr>
                <w:color w:val="000000" w:themeColor="text1"/>
                <w:sz w:val="22"/>
                <w:szCs w:val="22"/>
              </w:rPr>
            </w:pPr>
          </w:p>
        </w:tc>
        <w:tc>
          <w:tcPr>
            <w:tcW w:w="2565" w:type="pct"/>
            <w:shd w:val="clear" w:color="auto" w:fill="auto"/>
            <w:vAlign w:val="center"/>
          </w:tcPr>
          <w:p w14:paraId="306A20C4" w14:textId="77777777" w:rsidR="00406846" w:rsidRDefault="00406846" w:rsidP="00434445">
            <w:pPr>
              <w:pStyle w:val="tableCell"/>
              <w:keepNext/>
              <w:keepLines/>
              <w:rPr>
                <w:sz w:val="22"/>
                <w:szCs w:val="22"/>
              </w:rPr>
            </w:pPr>
          </w:p>
        </w:tc>
      </w:tr>
    </w:tbl>
    <w:p w14:paraId="7007F450" w14:textId="77777777" w:rsidR="007D3C63" w:rsidRDefault="007D3C63">
      <w:r>
        <w:br w:type="page"/>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6750"/>
      </w:tblGrid>
      <w:tr w:rsidR="007D3C63" w:rsidRPr="000C738E" w14:paraId="2ED3B0A7" w14:textId="77777777" w:rsidTr="00FE544C">
        <w:trPr>
          <w:cantSplit/>
          <w:trHeight w:val="431"/>
        </w:trPr>
        <w:tc>
          <w:tcPr>
            <w:tcW w:w="2435" w:type="pct"/>
            <w:shd w:val="clear" w:color="auto" w:fill="C6D9F1" w:themeFill="text2" w:themeFillTint="33"/>
          </w:tcPr>
          <w:p w14:paraId="44AC762F" w14:textId="7444FD06" w:rsidR="007D3C63" w:rsidRPr="00AA4339" w:rsidRDefault="007D3C63" w:rsidP="00291B0A">
            <w:pPr>
              <w:pStyle w:val="tableCell"/>
              <w:keepNext/>
              <w:keepLines/>
              <w:numPr>
                <w:ilvl w:val="0"/>
                <w:numId w:val="21"/>
              </w:numPr>
              <w:spacing w:before="120" w:after="120"/>
              <w:ind w:hanging="720"/>
              <w:rPr>
                <w:b/>
                <w:sz w:val="22"/>
                <w:szCs w:val="22"/>
                <w:lang w:val="en-US"/>
              </w:rPr>
            </w:pPr>
            <w:r>
              <w:rPr>
                <w:b/>
                <w:sz w:val="22"/>
                <w:szCs w:val="22"/>
                <w:lang w:val="en-US"/>
              </w:rPr>
              <w:t>Voluntary One Part LGS TOU Rate Pricing and Periods</w:t>
            </w:r>
          </w:p>
        </w:tc>
        <w:tc>
          <w:tcPr>
            <w:tcW w:w="2565" w:type="pct"/>
            <w:shd w:val="clear" w:color="auto" w:fill="C6D9F1" w:themeFill="text2" w:themeFillTint="33"/>
            <w:vAlign w:val="center"/>
          </w:tcPr>
          <w:p w14:paraId="273EC9E2" w14:textId="77777777" w:rsidR="007D3C63" w:rsidRPr="000C738E" w:rsidRDefault="007D3C63" w:rsidP="00FE544C">
            <w:pPr>
              <w:pStyle w:val="tableCell"/>
              <w:keepNext/>
              <w:keepLines/>
              <w:jc w:val="center"/>
              <w:rPr>
                <w:sz w:val="22"/>
                <w:szCs w:val="22"/>
              </w:rPr>
            </w:pPr>
            <w:r w:rsidRPr="00ED3ECB">
              <w:rPr>
                <w:b/>
              </w:rPr>
              <w:t>Comments</w:t>
            </w:r>
            <w:r>
              <w:rPr>
                <w:b/>
              </w:rPr>
              <w:t xml:space="preserve"> </w:t>
            </w:r>
            <w:r w:rsidRPr="00CD1123">
              <w:rPr>
                <w:b/>
              </w:rPr>
              <w:t>(Please do not identify third-party individuals in your comments. Comments bearing references to identifiable individuals will be discarded due to privacy concerns)</w:t>
            </w:r>
          </w:p>
        </w:tc>
      </w:tr>
      <w:tr w:rsidR="007D3C63" w:rsidRPr="000C738E" w14:paraId="079328A4" w14:textId="77777777" w:rsidTr="00434445">
        <w:trPr>
          <w:cantSplit/>
          <w:trHeight w:val="431"/>
        </w:trPr>
        <w:tc>
          <w:tcPr>
            <w:tcW w:w="2435" w:type="pct"/>
            <w:shd w:val="clear" w:color="auto" w:fill="auto"/>
          </w:tcPr>
          <w:p w14:paraId="267CAE1D" w14:textId="287D99C2" w:rsidR="007D3C63" w:rsidRDefault="007D3C63" w:rsidP="007D3C63">
            <w:pPr>
              <w:ind w:left="0"/>
              <w:rPr>
                <w:color w:val="000000" w:themeColor="text1"/>
                <w:sz w:val="22"/>
                <w:szCs w:val="22"/>
              </w:rPr>
            </w:pPr>
            <w:r>
              <w:rPr>
                <w:color w:val="000000" w:themeColor="text1"/>
                <w:sz w:val="22"/>
                <w:szCs w:val="22"/>
              </w:rPr>
              <w:t xml:space="preserve">Slide 60 – </w:t>
            </w:r>
            <w:r w:rsidR="00F82843">
              <w:rPr>
                <w:color w:val="000000" w:themeColor="text1"/>
                <w:sz w:val="22"/>
                <w:szCs w:val="22"/>
              </w:rPr>
              <w:t>We p</w:t>
            </w:r>
            <w:r>
              <w:rPr>
                <w:color w:val="000000" w:themeColor="text1"/>
                <w:sz w:val="22"/>
                <w:szCs w:val="22"/>
              </w:rPr>
              <w:t>rovided information on the voluntary TOU rate pricing and periods</w:t>
            </w:r>
            <w:r w:rsidR="00F82843">
              <w:rPr>
                <w:color w:val="000000" w:themeColor="text1"/>
                <w:sz w:val="22"/>
                <w:szCs w:val="22"/>
              </w:rPr>
              <w:t xml:space="preserve"> as follows</w:t>
            </w:r>
            <w:r>
              <w:rPr>
                <w:color w:val="000000" w:themeColor="text1"/>
                <w:sz w:val="22"/>
                <w:szCs w:val="22"/>
              </w:rPr>
              <w:t>:</w:t>
            </w:r>
          </w:p>
          <w:p w14:paraId="18306335" w14:textId="77777777" w:rsidR="007D3C63" w:rsidRPr="009B1671" w:rsidRDefault="007D3C63" w:rsidP="007D3C63">
            <w:pPr>
              <w:ind w:left="0"/>
              <w:rPr>
                <w:color w:val="000000" w:themeColor="text1"/>
                <w:sz w:val="22"/>
                <w:szCs w:val="22"/>
              </w:rPr>
            </w:pPr>
            <w:r w:rsidRPr="009B1671">
              <w:rPr>
                <w:color w:val="000000" w:themeColor="text1"/>
                <w:sz w:val="22"/>
                <w:szCs w:val="22"/>
              </w:rPr>
              <w:t>There are t</w:t>
            </w:r>
            <w:r>
              <w:rPr>
                <w:color w:val="000000" w:themeColor="text1"/>
                <w:sz w:val="22"/>
                <w:szCs w:val="22"/>
              </w:rPr>
              <w:t>hree</w:t>
            </w:r>
            <w:r w:rsidRPr="009B1671">
              <w:rPr>
                <w:color w:val="000000" w:themeColor="text1"/>
                <w:sz w:val="22"/>
                <w:szCs w:val="22"/>
              </w:rPr>
              <w:t xml:space="preserve"> seasons – </w:t>
            </w:r>
            <w:r>
              <w:rPr>
                <w:color w:val="000000" w:themeColor="text1"/>
                <w:sz w:val="22"/>
                <w:szCs w:val="22"/>
              </w:rPr>
              <w:t xml:space="preserve">Freshet (May-Jul), </w:t>
            </w:r>
            <w:r w:rsidRPr="009B1671">
              <w:rPr>
                <w:color w:val="000000" w:themeColor="text1"/>
                <w:sz w:val="22"/>
                <w:szCs w:val="22"/>
              </w:rPr>
              <w:t xml:space="preserve">Winter (Nov-Feb) and </w:t>
            </w:r>
            <w:r>
              <w:rPr>
                <w:color w:val="000000" w:themeColor="text1"/>
                <w:sz w:val="22"/>
                <w:szCs w:val="22"/>
              </w:rPr>
              <w:t>All Other Months</w:t>
            </w:r>
            <w:r w:rsidRPr="009B1671">
              <w:rPr>
                <w:color w:val="000000" w:themeColor="text1"/>
                <w:sz w:val="22"/>
                <w:szCs w:val="22"/>
              </w:rPr>
              <w:t xml:space="preserve"> (Mar-Oct).</w:t>
            </w:r>
          </w:p>
          <w:p w14:paraId="135AA579" w14:textId="77777777" w:rsidR="007D3C63" w:rsidRPr="007D3C63" w:rsidRDefault="007D3C63" w:rsidP="007D3C63">
            <w:pPr>
              <w:ind w:left="0"/>
              <w:rPr>
                <w:color w:val="000000" w:themeColor="text1"/>
                <w:sz w:val="22"/>
                <w:szCs w:val="22"/>
                <w:u w:val="single"/>
              </w:rPr>
            </w:pPr>
            <w:r w:rsidRPr="007D3C63">
              <w:rPr>
                <w:color w:val="000000" w:themeColor="text1"/>
                <w:sz w:val="22"/>
                <w:szCs w:val="22"/>
                <w:u w:val="single"/>
              </w:rPr>
              <w:t xml:space="preserve">Freshet: </w:t>
            </w:r>
          </w:p>
          <w:p w14:paraId="178AD5CC" w14:textId="77777777" w:rsidR="007D3C63" w:rsidRDefault="007D3C63" w:rsidP="007D3C63">
            <w:pPr>
              <w:ind w:left="0"/>
              <w:rPr>
                <w:color w:val="000000" w:themeColor="text1"/>
                <w:sz w:val="22"/>
                <w:szCs w:val="22"/>
              </w:rPr>
            </w:pPr>
            <w:r>
              <w:rPr>
                <w:color w:val="000000" w:themeColor="text1"/>
                <w:sz w:val="22"/>
                <w:szCs w:val="22"/>
              </w:rPr>
              <w:t>Flat rate (4.5 c/kWh) applied to all consumption</w:t>
            </w:r>
          </w:p>
          <w:p w14:paraId="4438A77C" w14:textId="77777777" w:rsidR="007D3C63" w:rsidRPr="007D3C63" w:rsidRDefault="007D3C63" w:rsidP="007D3C63">
            <w:pPr>
              <w:ind w:left="0"/>
              <w:rPr>
                <w:color w:val="000000" w:themeColor="text1"/>
                <w:sz w:val="22"/>
                <w:szCs w:val="22"/>
                <w:u w:val="single"/>
              </w:rPr>
            </w:pPr>
            <w:r w:rsidRPr="007D3C63">
              <w:rPr>
                <w:color w:val="000000" w:themeColor="text1"/>
                <w:sz w:val="22"/>
                <w:szCs w:val="22"/>
                <w:u w:val="single"/>
              </w:rPr>
              <w:t>Winter:</w:t>
            </w:r>
          </w:p>
          <w:p w14:paraId="4C7E189D" w14:textId="1A2241BF" w:rsidR="007D3C63" w:rsidRPr="009B1671" w:rsidRDefault="007D3C63" w:rsidP="007D3C63">
            <w:pPr>
              <w:ind w:left="0"/>
              <w:rPr>
                <w:color w:val="000000" w:themeColor="text1"/>
                <w:sz w:val="22"/>
                <w:szCs w:val="22"/>
              </w:rPr>
            </w:pPr>
            <w:r w:rsidRPr="009B1671">
              <w:rPr>
                <w:color w:val="000000" w:themeColor="text1"/>
                <w:sz w:val="22"/>
                <w:szCs w:val="22"/>
              </w:rPr>
              <w:t xml:space="preserve">The </w:t>
            </w:r>
            <w:r w:rsidR="008F04CE">
              <w:rPr>
                <w:color w:val="000000" w:themeColor="text1"/>
                <w:sz w:val="22"/>
                <w:szCs w:val="22"/>
              </w:rPr>
              <w:t xml:space="preserve">voluntary </w:t>
            </w:r>
            <w:r w:rsidRPr="009B1671">
              <w:rPr>
                <w:color w:val="000000" w:themeColor="text1"/>
                <w:sz w:val="22"/>
                <w:szCs w:val="22"/>
              </w:rPr>
              <w:t>TOU peak price</w:t>
            </w:r>
            <w:r>
              <w:rPr>
                <w:color w:val="000000" w:themeColor="text1"/>
                <w:sz w:val="22"/>
                <w:szCs w:val="22"/>
              </w:rPr>
              <w:t xml:space="preserve"> </w:t>
            </w:r>
            <w:proofErr w:type="gramStart"/>
            <w:r>
              <w:rPr>
                <w:color w:val="000000" w:themeColor="text1"/>
                <w:sz w:val="22"/>
                <w:szCs w:val="22"/>
              </w:rPr>
              <w:t>(12 c/kWh)</w:t>
            </w:r>
            <w:proofErr w:type="gramEnd"/>
            <w:r w:rsidRPr="009B1671">
              <w:rPr>
                <w:color w:val="000000" w:themeColor="text1"/>
                <w:sz w:val="22"/>
                <w:szCs w:val="22"/>
              </w:rPr>
              <w:t xml:space="preserve"> applies to consumption during the peak period (4pm-9pm), on weekdays (excluding statutory holidays).</w:t>
            </w:r>
          </w:p>
          <w:p w14:paraId="1C830D56" w14:textId="7A12431E" w:rsidR="007D3C63" w:rsidRPr="009B1671" w:rsidRDefault="007D3C63" w:rsidP="007D3C63">
            <w:pPr>
              <w:ind w:left="0"/>
              <w:rPr>
                <w:color w:val="000000" w:themeColor="text1"/>
                <w:sz w:val="22"/>
                <w:szCs w:val="22"/>
              </w:rPr>
            </w:pPr>
            <w:r w:rsidRPr="009B1671">
              <w:rPr>
                <w:color w:val="000000" w:themeColor="text1"/>
                <w:sz w:val="22"/>
                <w:szCs w:val="22"/>
              </w:rPr>
              <w:t xml:space="preserve">The </w:t>
            </w:r>
            <w:r w:rsidR="008F04CE">
              <w:rPr>
                <w:color w:val="000000" w:themeColor="text1"/>
                <w:sz w:val="22"/>
                <w:szCs w:val="22"/>
              </w:rPr>
              <w:t xml:space="preserve">voluntary </w:t>
            </w:r>
            <w:r w:rsidRPr="009B1671">
              <w:rPr>
                <w:color w:val="000000" w:themeColor="text1"/>
                <w:sz w:val="22"/>
                <w:szCs w:val="22"/>
              </w:rPr>
              <w:t>TOU off</w:t>
            </w:r>
            <w:r w:rsidR="00272F78">
              <w:rPr>
                <w:color w:val="000000" w:themeColor="text1"/>
                <w:sz w:val="22"/>
                <w:szCs w:val="22"/>
              </w:rPr>
              <w:t xml:space="preserve"> </w:t>
            </w:r>
            <w:r w:rsidRPr="009B1671">
              <w:rPr>
                <w:color w:val="000000" w:themeColor="text1"/>
                <w:sz w:val="22"/>
                <w:szCs w:val="22"/>
              </w:rPr>
              <w:t>peak price</w:t>
            </w:r>
            <w:r>
              <w:rPr>
                <w:color w:val="000000" w:themeColor="text1"/>
                <w:sz w:val="22"/>
                <w:szCs w:val="22"/>
              </w:rPr>
              <w:t xml:space="preserve"> (5 c/kWh)</w:t>
            </w:r>
            <w:r w:rsidRPr="009B1671">
              <w:rPr>
                <w:color w:val="000000" w:themeColor="text1"/>
                <w:sz w:val="22"/>
                <w:szCs w:val="22"/>
              </w:rPr>
              <w:t xml:space="preserve"> applies to consumption during the off</w:t>
            </w:r>
            <w:r w:rsidR="00272F78">
              <w:rPr>
                <w:color w:val="000000" w:themeColor="text1"/>
                <w:sz w:val="22"/>
                <w:szCs w:val="22"/>
              </w:rPr>
              <w:t xml:space="preserve"> </w:t>
            </w:r>
            <w:r w:rsidRPr="009B1671">
              <w:rPr>
                <w:color w:val="000000" w:themeColor="text1"/>
                <w:sz w:val="22"/>
                <w:szCs w:val="22"/>
              </w:rPr>
              <w:t>peak period (7am-4pm; 9pm-1</w:t>
            </w:r>
            <w:r>
              <w:rPr>
                <w:color w:val="000000" w:themeColor="text1"/>
                <w:sz w:val="22"/>
                <w:szCs w:val="22"/>
              </w:rPr>
              <w:t>2</w:t>
            </w:r>
            <w:r w:rsidRPr="009B1671">
              <w:rPr>
                <w:color w:val="000000" w:themeColor="text1"/>
                <w:sz w:val="22"/>
                <w:szCs w:val="22"/>
              </w:rPr>
              <w:t xml:space="preserve">pm), on weekdays (excluding statutory holidays) and </w:t>
            </w:r>
            <w:r>
              <w:rPr>
                <w:color w:val="000000" w:themeColor="text1"/>
                <w:sz w:val="22"/>
                <w:szCs w:val="22"/>
              </w:rPr>
              <w:t>for all hours on weekends and statutory holidays</w:t>
            </w:r>
            <w:r w:rsidRPr="009B1671">
              <w:rPr>
                <w:color w:val="000000" w:themeColor="text1"/>
                <w:sz w:val="22"/>
                <w:szCs w:val="22"/>
              </w:rPr>
              <w:t xml:space="preserve">.  </w:t>
            </w:r>
          </w:p>
          <w:p w14:paraId="6AA36EF6" w14:textId="77777777" w:rsidR="007D3C63" w:rsidRPr="007D3C63" w:rsidRDefault="007D3C63" w:rsidP="007D3C63">
            <w:pPr>
              <w:ind w:left="0"/>
              <w:rPr>
                <w:color w:val="000000" w:themeColor="text1"/>
                <w:sz w:val="22"/>
                <w:szCs w:val="22"/>
                <w:u w:val="single"/>
              </w:rPr>
            </w:pPr>
            <w:r w:rsidRPr="007D3C63">
              <w:rPr>
                <w:color w:val="000000" w:themeColor="text1"/>
                <w:sz w:val="22"/>
                <w:szCs w:val="22"/>
                <w:u w:val="single"/>
              </w:rPr>
              <w:t>All Other Months:</w:t>
            </w:r>
          </w:p>
          <w:p w14:paraId="1AE4C197" w14:textId="77777777" w:rsidR="007D3C63" w:rsidRDefault="007D3C63" w:rsidP="007D3C63">
            <w:pPr>
              <w:ind w:left="0"/>
              <w:rPr>
                <w:color w:val="000000" w:themeColor="text1"/>
                <w:sz w:val="22"/>
                <w:szCs w:val="22"/>
              </w:rPr>
            </w:pPr>
            <w:r>
              <w:rPr>
                <w:color w:val="000000" w:themeColor="text1"/>
                <w:sz w:val="22"/>
                <w:szCs w:val="22"/>
              </w:rPr>
              <w:t>Flat rate (5.5 c/kWh) applied to all consumption</w:t>
            </w:r>
          </w:p>
          <w:p w14:paraId="784D78D6" w14:textId="77777777" w:rsidR="007D3C63" w:rsidRDefault="007D3C63" w:rsidP="007D3C63">
            <w:pPr>
              <w:ind w:left="0"/>
              <w:rPr>
                <w:color w:val="000000" w:themeColor="text1"/>
                <w:sz w:val="22"/>
                <w:szCs w:val="22"/>
              </w:rPr>
            </w:pPr>
          </w:p>
          <w:p w14:paraId="4F2193C4" w14:textId="562EA0F1" w:rsidR="007D3C63" w:rsidRDefault="007D3C63" w:rsidP="007D3C63">
            <w:pPr>
              <w:ind w:left="0"/>
              <w:rPr>
                <w:b/>
                <w:color w:val="000000" w:themeColor="text1"/>
                <w:sz w:val="22"/>
                <w:szCs w:val="22"/>
              </w:rPr>
            </w:pPr>
            <w:r w:rsidRPr="007D3C63">
              <w:rPr>
                <w:b/>
                <w:color w:val="000000" w:themeColor="text1"/>
                <w:sz w:val="22"/>
                <w:szCs w:val="22"/>
              </w:rPr>
              <w:t>Do you have any comments on the one part voluntary illustrative TOU pricing and periods?</w:t>
            </w:r>
          </w:p>
          <w:p w14:paraId="55E1161D" w14:textId="77777777" w:rsidR="007D3C63" w:rsidRDefault="007D3C63" w:rsidP="007D3C63">
            <w:pPr>
              <w:ind w:left="0"/>
              <w:rPr>
                <w:b/>
                <w:color w:val="000000" w:themeColor="text1"/>
                <w:sz w:val="22"/>
                <w:szCs w:val="22"/>
              </w:rPr>
            </w:pPr>
          </w:p>
          <w:p w14:paraId="5A276078" w14:textId="338AD486" w:rsidR="007D3C63" w:rsidRDefault="007D3C63" w:rsidP="007D3C63">
            <w:pPr>
              <w:ind w:left="0"/>
              <w:rPr>
                <w:color w:val="000000" w:themeColor="text1"/>
                <w:sz w:val="22"/>
                <w:szCs w:val="22"/>
              </w:rPr>
            </w:pPr>
          </w:p>
        </w:tc>
        <w:tc>
          <w:tcPr>
            <w:tcW w:w="2565" w:type="pct"/>
            <w:shd w:val="clear" w:color="auto" w:fill="auto"/>
            <w:vAlign w:val="center"/>
          </w:tcPr>
          <w:p w14:paraId="33ACCF22" w14:textId="77777777" w:rsidR="007D3C63" w:rsidRDefault="007D3C63" w:rsidP="00434445">
            <w:pPr>
              <w:pStyle w:val="tableCell"/>
              <w:keepNext/>
              <w:keepLines/>
              <w:rPr>
                <w:sz w:val="22"/>
                <w:szCs w:val="22"/>
              </w:rPr>
            </w:pPr>
          </w:p>
        </w:tc>
      </w:tr>
    </w:tbl>
    <w:p w14:paraId="2DC3B8D9" w14:textId="77777777" w:rsidR="00A71E51" w:rsidRDefault="00A71E51">
      <w:r>
        <w:br w:type="page"/>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6750"/>
      </w:tblGrid>
      <w:tr w:rsidR="00A71E51" w:rsidRPr="000C738E" w14:paraId="5F303895" w14:textId="77777777" w:rsidTr="00FE544C">
        <w:trPr>
          <w:cantSplit/>
          <w:trHeight w:val="431"/>
        </w:trPr>
        <w:tc>
          <w:tcPr>
            <w:tcW w:w="2435" w:type="pct"/>
            <w:shd w:val="clear" w:color="auto" w:fill="C6D9F1" w:themeFill="text2" w:themeFillTint="33"/>
          </w:tcPr>
          <w:p w14:paraId="13D5AA3E" w14:textId="4EB5C2F0" w:rsidR="00A71E51" w:rsidRPr="00AA4339" w:rsidRDefault="00A71E51" w:rsidP="00291B0A">
            <w:pPr>
              <w:pStyle w:val="tableCell"/>
              <w:keepNext/>
              <w:keepLines/>
              <w:numPr>
                <w:ilvl w:val="0"/>
                <w:numId w:val="21"/>
              </w:numPr>
              <w:spacing w:before="120" w:after="120"/>
              <w:ind w:hanging="720"/>
              <w:rPr>
                <w:b/>
                <w:sz w:val="22"/>
                <w:szCs w:val="22"/>
                <w:lang w:val="en-US"/>
              </w:rPr>
            </w:pPr>
            <w:r>
              <w:rPr>
                <w:b/>
                <w:sz w:val="22"/>
                <w:szCs w:val="22"/>
                <w:lang w:val="en-US"/>
              </w:rPr>
              <w:t>Voluntary Two Part LGS TOU Rate Pricing and Periods</w:t>
            </w:r>
          </w:p>
        </w:tc>
        <w:tc>
          <w:tcPr>
            <w:tcW w:w="2565" w:type="pct"/>
            <w:shd w:val="clear" w:color="auto" w:fill="C6D9F1" w:themeFill="text2" w:themeFillTint="33"/>
            <w:vAlign w:val="center"/>
          </w:tcPr>
          <w:p w14:paraId="06F0CE8A" w14:textId="77777777" w:rsidR="00A71E51" w:rsidRPr="000C738E" w:rsidRDefault="00A71E51" w:rsidP="00FE544C">
            <w:pPr>
              <w:pStyle w:val="tableCell"/>
              <w:keepNext/>
              <w:keepLines/>
              <w:jc w:val="center"/>
              <w:rPr>
                <w:sz w:val="22"/>
                <w:szCs w:val="22"/>
              </w:rPr>
            </w:pPr>
            <w:r w:rsidRPr="00ED3ECB">
              <w:rPr>
                <w:b/>
              </w:rPr>
              <w:t>Comments</w:t>
            </w:r>
            <w:r>
              <w:rPr>
                <w:b/>
              </w:rPr>
              <w:t xml:space="preserve"> </w:t>
            </w:r>
            <w:r w:rsidRPr="00CD1123">
              <w:rPr>
                <w:b/>
              </w:rPr>
              <w:t>(Please do not identify third-party individuals in your comments. Comments bearing references to identifiable individuals will be discarded due to privacy concerns)</w:t>
            </w:r>
          </w:p>
        </w:tc>
      </w:tr>
      <w:tr w:rsidR="007C39AD" w:rsidRPr="000C738E" w14:paraId="44A98DD4" w14:textId="77777777" w:rsidTr="00F16EC6">
        <w:trPr>
          <w:cantSplit/>
          <w:trHeight w:val="431"/>
        </w:trPr>
        <w:tc>
          <w:tcPr>
            <w:tcW w:w="2435" w:type="pct"/>
            <w:shd w:val="clear" w:color="auto" w:fill="auto"/>
          </w:tcPr>
          <w:p w14:paraId="382773EF" w14:textId="77777777" w:rsidR="007C39AD" w:rsidRDefault="007C39AD" w:rsidP="00F16EC6">
            <w:pPr>
              <w:ind w:left="0"/>
              <w:rPr>
                <w:color w:val="000000" w:themeColor="text1"/>
                <w:sz w:val="22"/>
                <w:szCs w:val="22"/>
              </w:rPr>
            </w:pPr>
            <w:r>
              <w:rPr>
                <w:color w:val="000000" w:themeColor="text1"/>
                <w:sz w:val="22"/>
                <w:szCs w:val="22"/>
              </w:rPr>
              <w:t>Slides 64 - 66 – We provided information on the voluntary TOU rate pricing and periods as follows:</w:t>
            </w:r>
          </w:p>
          <w:p w14:paraId="5C976AFE" w14:textId="77777777" w:rsidR="007C39AD" w:rsidRPr="009B1671" w:rsidRDefault="007C39AD" w:rsidP="00F16EC6">
            <w:pPr>
              <w:ind w:left="0"/>
              <w:rPr>
                <w:color w:val="000000" w:themeColor="text1"/>
                <w:sz w:val="22"/>
                <w:szCs w:val="22"/>
              </w:rPr>
            </w:pPr>
            <w:r w:rsidRPr="009B1671">
              <w:rPr>
                <w:color w:val="000000" w:themeColor="text1"/>
                <w:sz w:val="22"/>
                <w:szCs w:val="22"/>
              </w:rPr>
              <w:t>There are t</w:t>
            </w:r>
            <w:r>
              <w:rPr>
                <w:color w:val="000000" w:themeColor="text1"/>
                <w:sz w:val="22"/>
                <w:szCs w:val="22"/>
              </w:rPr>
              <w:t>hree</w:t>
            </w:r>
            <w:r w:rsidRPr="009B1671">
              <w:rPr>
                <w:color w:val="000000" w:themeColor="text1"/>
                <w:sz w:val="22"/>
                <w:szCs w:val="22"/>
              </w:rPr>
              <w:t xml:space="preserve"> seasons – </w:t>
            </w:r>
            <w:r>
              <w:rPr>
                <w:color w:val="000000" w:themeColor="text1"/>
                <w:sz w:val="22"/>
                <w:szCs w:val="22"/>
              </w:rPr>
              <w:t xml:space="preserve">Freshet (May-Jul), </w:t>
            </w:r>
            <w:r w:rsidRPr="009B1671">
              <w:rPr>
                <w:color w:val="000000" w:themeColor="text1"/>
                <w:sz w:val="22"/>
                <w:szCs w:val="22"/>
              </w:rPr>
              <w:t xml:space="preserve">Winter (Nov-Feb) and </w:t>
            </w:r>
            <w:r>
              <w:rPr>
                <w:color w:val="000000" w:themeColor="text1"/>
                <w:sz w:val="22"/>
                <w:szCs w:val="22"/>
              </w:rPr>
              <w:t>All Other Months</w:t>
            </w:r>
            <w:r w:rsidRPr="009B1671">
              <w:rPr>
                <w:color w:val="000000" w:themeColor="text1"/>
                <w:sz w:val="22"/>
                <w:szCs w:val="22"/>
              </w:rPr>
              <w:t xml:space="preserve"> (Mar-Oct).</w:t>
            </w:r>
          </w:p>
          <w:p w14:paraId="37F083F1" w14:textId="77777777" w:rsidR="007C39AD" w:rsidRPr="00A80213" w:rsidRDefault="007C39AD" w:rsidP="00F16EC6">
            <w:pPr>
              <w:ind w:left="0"/>
              <w:rPr>
                <w:color w:val="000000" w:themeColor="text1"/>
                <w:sz w:val="22"/>
                <w:szCs w:val="22"/>
              </w:rPr>
            </w:pPr>
            <w:r w:rsidRPr="00291B0A">
              <w:rPr>
                <w:color w:val="000000" w:themeColor="text1"/>
                <w:sz w:val="22"/>
                <w:szCs w:val="22"/>
                <w:u w:val="single"/>
              </w:rPr>
              <w:t>Freshet:</w:t>
            </w:r>
            <w:r w:rsidRPr="000001BA">
              <w:rPr>
                <w:color w:val="000000" w:themeColor="text1"/>
                <w:sz w:val="22"/>
                <w:szCs w:val="22"/>
              </w:rPr>
              <w:t xml:space="preserve"> </w:t>
            </w:r>
            <w:r w:rsidRPr="00A80213">
              <w:rPr>
                <w:color w:val="000000" w:themeColor="text1"/>
                <w:sz w:val="22"/>
                <w:szCs w:val="22"/>
              </w:rPr>
              <w:t>Flat rate (4.5 c/kWh) applied to all consumption</w:t>
            </w:r>
          </w:p>
          <w:p w14:paraId="21027D15" w14:textId="73840F49" w:rsidR="007C39AD" w:rsidRDefault="007C39AD" w:rsidP="00F16EC6">
            <w:pPr>
              <w:ind w:left="0"/>
              <w:rPr>
                <w:color w:val="000000" w:themeColor="text1"/>
                <w:sz w:val="22"/>
                <w:szCs w:val="22"/>
              </w:rPr>
            </w:pPr>
            <w:r w:rsidRPr="00291B0A">
              <w:rPr>
                <w:color w:val="000000" w:themeColor="text1"/>
                <w:sz w:val="22"/>
                <w:szCs w:val="22"/>
                <w:u w:val="single"/>
              </w:rPr>
              <w:t>Winter:</w:t>
            </w:r>
            <w:r w:rsidRPr="000001BA">
              <w:rPr>
                <w:color w:val="000000" w:themeColor="text1"/>
                <w:sz w:val="22"/>
                <w:szCs w:val="22"/>
              </w:rPr>
              <w:t xml:space="preserve"> </w:t>
            </w:r>
            <w:r>
              <w:rPr>
                <w:color w:val="000000" w:themeColor="text1"/>
                <w:sz w:val="22"/>
                <w:szCs w:val="22"/>
              </w:rPr>
              <w:t>There are four integrated voluntary TOU rate options which vary by peak period duration and by peak to off</w:t>
            </w:r>
            <w:r w:rsidR="000001BA">
              <w:rPr>
                <w:color w:val="000000" w:themeColor="text1"/>
                <w:sz w:val="22"/>
                <w:szCs w:val="22"/>
              </w:rPr>
              <w:t xml:space="preserve"> </w:t>
            </w:r>
            <w:r>
              <w:rPr>
                <w:color w:val="000000" w:themeColor="text1"/>
                <w:sz w:val="22"/>
                <w:szCs w:val="22"/>
              </w:rPr>
              <w:t xml:space="preserve">peak price ratio. </w:t>
            </w:r>
          </w:p>
          <w:p w14:paraId="778561DF" w14:textId="77777777" w:rsidR="007C39AD" w:rsidRPr="00291B0A" w:rsidRDefault="007C39AD" w:rsidP="00F16EC6">
            <w:pPr>
              <w:ind w:left="0"/>
              <w:rPr>
                <w:color w:val="000000" w:themeColor="text1"/>
                <w:sz w:val="22"/>
                <w:szCs w:val="22"/>
              </w:rPr>
            </w:pPr>
            <w:r w:rsidRPr="00291B0A">
              <w:rPr>
                <w:color w:val="000000" w:themeColor="text1"/>
                <w:sz w:val="22"/>
                <w:szCs w:val="22"/>
              </w:rPr>
              <w:t>Peak Period Duration</w:t>
            </w:r>
          </w:p>
          <w:p w14:paraId="5308A0A5" w14:textId="1B42975C" w:rsidR="007C39AD" w:rsidRDefault="007C39AD" w:rsidP="00F16EC6">
            <w:pPr>
              <w:ind w:left="0"/>
              <w:rPr>
                <w:color w:val="000000" w:themeColor="text1"/>
                <w:sz w:val="22"/>
                <w:szCs w:val="22"/>
              </w:rPr>
            </w:pPr>
            <w:r>
              <w:rPr>
                <w:color w:val="000000" w:themeColor="text1"/>
                <w:sz w:val="22"/>
                <w:szCs w:val="22"/>
              </w:rPr>
              <w:t>Options A and B have a Winter 5 hour on</w:t>
            </w:r>
            <w:r w:rsidR="000001BA">
              <w:rPr>
                <w:color w:val="000000" w:themeColor="text1"/>
                <w:sz w:val="22"/>
                <w:szCs w:val="22"/>
              </w:rPr>
              <w:t xml:space="preserve"> </w:t>
            </w:r>
            <w:r>
              <w:rPr>
                <w:color w:val="000000" w:themeColor="text1"/>
                <w:sz w:val="22"/>
                <w:szCs w:val="22"/>
              </w:rPr>
              <w:t xml:space="preserve">peak period (4 pm – 9 pm). Options </w:t>
            </w:r>
            <w:r w:rsidR="000001BA">
              <w:rPr>
                <w:color w:val="000000" w:themeColor="text1"/>
                <w:sz w:val="22"/>
                <w:szCs w:val="22"/>
              </w:rPr>
              <w:t xml:space="preserve">C and D have a Winter 9 hour on </w:t>
            </w:r>
            <w:r>
              <w:rPr>
                <w:color w:val="000000" w:themeColor="text1"/>
                <w:sz w:val="22"/>
                <w:szCs w:val="22"/>
              </w:rPr>
              <w:t>peak period (7 am – 11 am and 4 pm – 9 pm).</w:t>
            </w:r>
          </w:p>
          <w:p w14:paraId="0D07C4DE" w14:textId="1B30AD48" w:rsidR="007C39AD" w:rsidRPr="00291B0A" w:rsidRDefault="007C39AD" w:rsidP="00F16EC6">
            <w:pPr>
              <w:ind w:left="0"/>
              <w:rPr>
                <w:color w:val="000000" w:themeColor="text1"/>
                <w:sz w:val="22"/>
                <w:szCs w:val="22"/>
              </w:rPr>
            </w:pPr>
            <w:r w:rsidRPr="00291B0A">
              <w:rPr>
                <w:color w:val="000000" w:themeColor="text1"/>
                <w:sz w:val="22"/>
                <w:szCs w:val="22"/>
              </w:rPr>
              <w:t>Peak to Off</w:t>
            </w:r>
            <w:r w:rsidR="000001BA">
              <w:rPr>
                <w:color w:val="000000" w:themeColor="text1"/>
                <w:sz w:val="22"/>
                <w:szCs w:val="22"/>
              </w:rPr>
              <w:t xml:space="preserve"> </w:t>
            </w:r>
            <w:r w:rsidRPr="00291B0A">
              <w:rPr>
                <w:color w:val="000000" w:themeColor="text1"/>
                <w:sz w:val="22"/>
                <w:szCs w:val="22"/>
              </w:rPr>
              <w:t>Peak Price Ratio</w:t>
            </w:r>
          </w:p>
          <w:p w14:paraId="7E1833D7" w14:textId="4E17B4E6" w:rsidR="007C39AD" w:rsidRDefault="007C39AD" w:rsidP="00F16EC6">
            <w:pPr>
              <w:ind w:left="0"/>
              <w:rPr>
                <w:color w:val="000000" w:themeColor="text1"/>
                <w:sz w:val="22"/>
                <w:szCs w:val="22"/>
              </w:rPr>
            </w:pPr>
            <w:r>
              <w:rPr>
                <w:color w:val="000000" w:themeColor="text1"/>
                <w:sz w:val="22"/>
                <w:szCs w:val="22"/>
              </w:rPr>
              <w:t>Options A and C have a standard peak price of 12 c/kWh and a peak to off</w:t>
            </w:r>
            <w:r w:rsidR="000001BA">
              <w:rPr>
                <w:color w:val="000000" w:themeColor="text1"/>
                <w:sz w:val="22"/>
                <w:szCs w:val="22"/>
              </w:rPr>
              <w:t xml:space="preserve"> </w:t>
            </w:r>
            <w:r>
              <w:rPr>
                <w:color w:val="000000" w:themeColor="text1"/>
                <w:sz w:val="22"/>
                <w:szCs w:val="22"/>
              </w:rPr>
              <w:t>peak price ratio of approximately 2.5.</w:t>
            </w:r>
          </w:p>
          <w:p w14:paraId="0189ABFB" w14:textId="1E28F17C" w:rsidR="007C39AD" w:rsidRDefault="007C39AD" w:rsidP="00F16EC6">
            <w:pPr>
              <w:ind w:left="0"/>
              <w:rPr>
                <w:color w:val="000000" w:themeColor="text1"/>
                <w:sz w:val="22"/>
                <w:szCs w:val="22"/>
              </w:rPr>
            </w:pPr>
            <w:r>
              <w:rPr>
                <w:color w:val="000000" w:themeColor="text1"/>
                <w:sz w:val="22"/>
                <w:szCs w:val="22"/>
              </w:rPr>
              <w:t>Options B and D have a high peak price of 15 c/kWh and a peak to off</w:t>
            </w:r>
            <w:r w:rsidR="000001BA">
              <w:rPr>
                <w:color w:val="000000" w:themeColor="text1"/>
                <w:sz w:val="22"/>
                <w:szCs w:val="22"/>
              </w:rPr>
              <w:t xml:space="preserve"> </w:t>
            </w:r>
            <w:r>
              <w:rPr>
                <w:color w:val="000000" w:themeColor="text1"/>
                <w:sz w:val="22"/>
                <w:szCs w:val="22"/>
              </w:rPr>
              <w:t>peak price ratio of 3.3 and 3.75.</w:t>
            </w:r>
          </w:p>
          <w:p w14:paraId="19976CD1" w14:textId="77777777" w:rsidR="007C39AD" w:rsidRPr="00291B0A" w:rsidRDefault="007C39AD" w:rsidP="00F16EC6">
            <w:pPr>
              <w:ind w:left="0"/>
              <w:rPr>
                <w:color w:val="000000" w:themeColor="text1"/>
                <w:sz w:val="22"/>
                <w:szCs w:val="22"/>
                <w:u w:val="single"/>
              </w:rPr>
            </w:pPr>
            <w:r w:rsidRPr="00291B0A">
              <w:rPr>
                <w:color w:val="000000" w:themeColor="text1"/>
                <w:sz w:val="22"/>
                <w:szCs w:val="22"/>
                <w:u w:val="single"/>
              </w:rPr>
              <w:t>All Other Months:</w:t>
            </w:r>
          </w:p>
          <w:p w14:paraId="61363CFB" w14:textId="77777777" w:rsidR="007C39AD" w:rsidRDefault="007C39AD" w:rsidP="00F16EC6">
            <w:pPr>
              <w:ind w:left="0"/>
              <w:rPr>
                <w:color w:val="000000" w:themeColor="text1"/>
                <w:sz w:val="22"/>
                <w:szCs w:val="22"/>
              </w:rPr>
            </w:pPr>
            <w:r>
              <w:rPr>
                <w:color w:val="000000" w:themeColor="text1"/>
                <w:sz w:val="22"/>
                <w:szCs w:val="22"/>
              </w:rPr>
              <w:t>Flat rate (5.5 c/kWh) applied to all consumption</w:t>
            </w:r>
          </w:p>
          <w:p w14:paraId="78CE5138" w14:textId="77777777" w:rsidR="007C39AD" w:rsidRDefault="007C39AD" w:rsidP="00F16EC6">
            <w:pPr>
              <w:ind w:left="0"/>
              <w:rPr>
                <w:color w:val="000000" w:themeColor="text1"/>
                <w:sz w:val="22"/>
                <w:szCs w:val="22"/>
              </w:rPr>
            </w:pPr>
          </w:p>
          <w:p w14:paraId="1E0EC662" w14:textId="77777777" w:rsidR="007C39AD" w:rsidRDefault="007C39AD" w:rsidP="00F16EC6">
            <w:pPr>
              <w:ind w:left="0"/>
              <w:rPr>
                <w:color w:val="000000" w:themeColor="text1"/>
                <w:sz w:val="22"/>
                <w:szCs w:val="22"/>
              </w:rPr>
            </w:pPr>
            <w:r w:rsidRPr="00291B0A">
              <w:rPr>
                <w:b/>
                <w:color w:val="000000" w:themeColor="text1"/>
                <w:sz w:val="22"/>
                <w:szCs w:val="22"/>
              </w:rPr>
              <w:t>Do you have any comments on the voluntary two part illustrative LGS TOU price options, seasons and periods?</w:t>
            </w:r>
          </w:p>
        </w:tc>
        <w:tc>
          <w:tcPr>
            <w:tcW w:w="2565" w:type="pct"/>
            <w:shd w:val="clear" w:color="auto" w:fill="auto"/>
            <w:vAlign w:val="center"/>
          </w:tcPr>
          <w:p w14:paraId="37DD6CF4" w14:textId="77777777" w:rsidR="007C39AD" w:rsidRDefault="007C39AD" w:rsidP="00F16EC6">
            <w:pPr>
              <w:pStyle w:val="tableCell"/>
              <w:keepNext/>
              <w:keepLines/>
              <w:rPr>
                <w:sz w:val="22"/>
                <w:szCs w:val="22"/>
              </w:rPr>
            </w:pPr>
          </w:p>
        </w:tc>
      </w:tr>
      <w:tr w:rsidR="00291B0A" w:rsidRPr="000C738E" w14:paraId="3748930D" w14:textId="77777777" w:rsidTr="00FE544C">
        <w:trPr>
          <w:cantSplit/>
          <w:trHeight w:val="431"/>
        </w:trPr>
        <w:tc>
          <w:tcPr>
            <w:tcW w:w="2435" w:type="pct"/>
            <w:shd w:val="clear" w:color="auto" w:fill="C6D9F1" w:themeFill="text2" w:themeFillTint="33"/>
          </w:tcPr>
          <w:p w14:paraId="5EA8665E" w14:textId="7C1C4D98" w:rsidR="00291B0A" w:rsidRPr="00AA4339" w:rsidRDefault="00291B0A" w:rsidP="00FE544C">
            <w:pPr>
              <w:pStyle w:val="tableCell"/>
              <w:keepNext/>
              <w:keepLines/>
              <w:numPr>
                <w:ilvl w:val="0"/>
                <w:numId w:val="21"/>
              </w:numPr>
              <w:spacing w:before="120" w:after="120"/>
              <w:ind w:hanging="720"/>
              <w:jc w:val="both"/>
              <w:rPr>
                <w:b/>
                <w:sz w:val="22"/>
                <w:szCs w:val="22"/>
                <w:lang w:val="en-US"/>
              </w:rPr>
            </w:pPr>
            <w:r>
              <w:rPr>
                <w:b/>
                <w:sz w:val="22"/>
                <w:szCs w:val="22"/>
                <w:lang w:val="en-US"/>
              </w:rPr>
              <w:t>LGS Rate Billing Demand</w:t>
            </w:r>
          </w:p>
        </w:tc>
        <w:tc>
          <w:tcPr>
            <w:tcW w:w="2565" w:type="pct"/>
            <w:shd w:val="clear" w:color="auto" w:fill="C6D9F1" w:themeFill="text2" w:themeFillTint="33"/>
            <w:vAlign w:val="center"/>
          </w:tcPr>
          <w:p w14:paraId="7D6C1AAE" w14:textId="77777777" w:rsidR="00291B0A" w:rsidRPr="000C738E" w:rsidRDefault="00291B0A" w:rsidP="00FE544C">
            <w:pPr>
              <w:pStyle w:val="tableCell"/>
              <w:keepNext/>
              <w:keepLines/>
              <w:jc w:val="center"/>
              <w:rPr>
                <w:sz w:val="22"/>
                <w:szCs w:val="22"/>
              </w:rPr>
            </w:pPr>
            <w:r w:rsidRPr="00ED3ECB">
              <w:rPr>
                <w:b/>
              </w:rPr>
              <w:t>Comments</w:t>
            </w:r>
            <w:r>
              <w:rPr>
                <w:b/>
              </w:rPr>
              <w:t xml:space="preserve"> </w:t>
            </w:r>
            <w:r w:rsidRPr="00CD1123">
              <w:rPr>
                <w:b/>
              </w:rPr>
              <w:t>(Please do not identify third-party individuals in your comments. Comments bearing references to identifiable individuals will be discarded due to privacy concerns)</w:t>
            </w:r>
          </w:p>
        </w:tc>
      </w:tr>
      <w:tr w:rsidR="00291B0A" w:rsidRPr="000C738E" w14:paraId="00F5BC9C" w14:textId="77777777" w:rsidTr="00434445">
        <w:trPr>
          <w:cantSplit/>
          <w:trHeight w:val="431"/>
        </w:trPr>
        <w:tc>
          <w:tcPr>
            <w:tcW w:w="2435" w:type="pct"/>
            <w:shd w:val="clear" w:color="auto" w:fill="auto"/>
          </w:tcPr>
          <w:p w14:paraId="65F38C46" w14:textId="77777777" w:rsidR="00291B0A" w:rsidRDefault="00291B0A" w:rsidP="00291B0A">
            <w:pPr>
              <w:ind w:left="0"/>
              <w:rPr>
                <w:color w:val="000000" w:themeColor="text1"/>
                <w:sz w:val="22"/>
                <w:szCs w:val="22"/>
              </w:rPr>
            </w:pPr>
            <w:r>
              <w:rPr>
                <w:color w:val="000000" w:themeColor="text1"/>
                <w:sz w:val="22"/>
                <w:szCs w:val="22"/>
              </w:rPr>
              <w:t>Slide 69 – BC Hydro is considering changing the LGS rate billing demand definition from the highest kW demand in the billing period to the highest kW demand during the High Load Hours (HLH) in the billing period. The HLH period is defined as the hours from 06:00 to 22:00 Monday to Saturday, except for BC Statutory Holidays.</w:t>
            </w:r>
          </w:p>
          <w:p w14:paraId="4B594553" w14:textId="77777777" w:rsidR="00291B0A" w:rsidRDefault="00291B0A" w:rsidP="00291B0A">
            <w:pPr>
              <w:ind w:left="0"/>
              <w:rPr>
                <w:color w:val="000000" w:themeColor="text1"/>
                <w:sz w:val="22"/>
                <w:szCs w:val="22"/>
              </w:rPr>
            </w:pPr>
            <w:r>
              <w:rPr>
                <w:color w:val="000000" w:themeColor="text1"/>
                <w:sz w:val="22"/>
                <w:szCs w:val="22"/>
              </w:rPr>
              <w:t>Slide 70 – BC Hydro is considering the change in LGS demand definition as a possible rate option on a mandatory basis under the default LGS rate and/or under an optional one part TOU rate.</w:t>
            </w:r>
          </w:p>
          <w:p w14:paraId="4852ACF5" w14:textId="77777777" w:rsidR="00291B0A" w:rsidRDefault="00291B0A" w:rsidP="00291B0A">
            <w:pPr>
              <w:ind w:left="0"/>
              <w:rPr>
                <w:color w:val="000000" w:themeColor="text1"/>
                <w:sz w:val="22"/>
                <w:szCs w:val="22"/>
              </w:rPr>
            </w:pPr>
          </w:p>
          <w:p w14:paraId="3AC57092" w14:textId="77777777" w:rsidR="00291B0A" w:rsidRPr="00291B0A" w:rsidRDefault="00291B0A" w:rsidP="00291B0A">
            <w:pPr>
              <w:ind w:left="0"/>
              <w:rPr>
                <w:b/>
                <w:color w:val="000000" w:themeColor="text1"/>
                <w:sz w:val="22"/>
                <w:szCs w:val="22"/>
              </w:rPr>
            </w:pPr>
            <w:r w:rsidRPr="00291B0A">
              <w:rPr>
                <w:b/>
                <w:color w:val="000000" w:themeColor="text1"/>
                <w:sz w:val="22"/>
                <w:szCs w:val="22"/>
              </w:rPr>
              <w:t>Do you have any comments on these rate options?</w:t>
            </w:r>
          </w:p>
          <w:p w14:paraId="437C6EB3" w14:textId="77777777" w:rsidR="00291B0A" w:rsidRDefault="00291B0A" w:rsidP="00291B0A">
            <w:pPr>
              <w:ind w:left="0"/>
              <w:rPr>
                <w:color w:val="000000" w:themeColor="text1"/>
                <w:sz w:val="22"/>
                <w:szCs w:val="22"/>
              </w:rPr>
            </w:pPr>
            <w:r>
              <w:rPr>
                <w:color w:val="000000" w:themeColor="text1"/>
                <w:sz w:val="22"/>
                <w:szCs w:val="22"/>
              </w:rPr>
              <w:t>Slide 70 – Under the proposed two part voluntary LGS TOU rate, the demand charge does not apply to incremental load above historical demand. The demand charge is applied to historical kW load which is included in the balancing amount.</w:t>
            </w:r>
          </w:p>
          <w:p w14:paraId="26C21456" w14:textId="77777777" w:rsidR="00291B0A" w:rsidRDefault="00291B0A" w:rsidP="00291B0A">
            <w:pPr>
              <w:ind w:left="0"/>
              <w:rPr>
                <w:color w:val="000000" w:themeColor="text1"/>
                <w:sz w:val="22"/>
                <w:szCs w:val="22"/>
              </w:rPr>
            </w:pPr>
          </w:p>
          <w:p w14:paraId="17AFA4D1" w14:textId="77777777" w:rsidR="00291B0A" w:rsidRPr="00291B0A" w:rsidRDefault="00291B0A" w:rsidP="00291B0A">
            <w:pPr>
              <w:ind w:left="0"/>
              <w:rPr>
                <w:b/>
                <w:color w:val="000000" w:themeColor="text1"/>
                <w:sz w:val="22"/>
                <w:szCs w:val="22"/>
              </w:rPr>
            </w:pPr>
            <w:r w:rsidRPr="00291B0A">
              <w:rPr>
                <w:b/>
                <w:color w:val="000000" w:themeColor="text1"/>
                <w:sz w:val="22"/>
                <w:szCs w:val="22"/>
              </w:rPr>
              <w:t>Do you have any comments on this rate option feature?</w:t>
            </w:r>
          </w:p>
          <w:p w14:paraId="26B888A4" w14:textId="77777777" w:rsidR="00291B0A" w:rsidRDefault="00291B0A" w:rsidP="00A71E51">
            <w:pPr>
              <w:ind w:left="0"/>
              <w:rPr>
                <w:color w:val="000000" w:themeColor="text1"/>
                <w:sz w:val="22"/>
                <w:szCs w:val="22"/>
              </w:rPr>
            </w:pPr>
          </w:p>
          <w:p w14:paraId="105ECA08" w14:textId="77777777" w:rsidR="00291B0A" w:rsidRDefault="00291B0A" w:rsidP="00A71E51">
            <w:pPr>
              <w:ind w:left="0"/>
              <w:rPr>
                <w:color w:val="000000" w:themeColor="text1"/>
                <w:sz w:val="22"/>
                <w:szCs w:val="22"/>
              </w:rPr>
            </w:pPr>
          </w:p>
          <w:p w14:paraId="1F794F34" w14:textId="77777777" w:rsidR="00291B0A" w:rsidRDefault="00291B0A" w:rsidP="00A71E51">
            <w:pPr>
              <w:ind w:left="0"/>
              <w:rPr>
                <w:color w:val="000000" w:themeColor="text1"/>
                <w:sz w:val="22"/>
                <w:szCs w:val="22"/>
              </w:rPr>
            </w:pPr>
          </w:p>
          <w:p w14:paraId="0BE03D82" w14:textId="77777777" w:rsidR="00291B0A" w:rsidRDefault="00291B0A" w:rsidP="00A71E51">
            <w:pPr>
              <w:ind w:left="0"/>
              <w:rPr>
                <w:color w:val="000000" w:themeColor="text1"/>
                <w:sz w:val="22"/>
                <w:szCs w:val="22"/>
              </w:rPr>
            </w:pPr>
          </w:p>
          <w:p w14:paraId="3FC94D5A" w14:textId="77777777" w:rsidR="00291B0A" w:rsidRDefault="00291B0A" w:rsidP="00A71E51">
            <w:pPr>
              <w:ind w:left="0"/>
              <w:rPr>
                <w:color w:val="000000" w:themeColor="text1"/>
                <w:sz w:val="22"/>
                <w:szCs w:val="22"/>
              </w:rPr>
            </w:pPr>
          </w:p>
        </w:tc>
        <w:tc>
          <w:tcPr>
            <w:tcW w:w="2565" w:type="pct"/>
            <w:shd w:val="clear" w:color="auto" w:fill="auto"/>
            <w:vAlign w:val="center"/>
          </w:tcPr>
          <w:p w14:paraId="28A9462C" w14:textId="77777777" w:rsidR="00291B0A" w:rsidRDefault="00291B0A" w:rsidP="00434445">
            <w:pPr>
              <w:pStyle w:val="tableCell"/>
              <w:keepNext/>
              <w:keepLines/>
              <w:rPr>
                <w:sz w:val="22"/>
                <w:szCs w:val="22"/>
              </w:rPr>
            </w:pPr>
          </w:p>
        </w:tc>
      </w:tr>
    </w:tbl>
    <w:p w14:paraId="3F7BA9A9" w14:textId="77777777" w:rsidR="00291B0A" w:rsidRDefault="00291B0A">
      <w:r>
        <w:br w:type="page"/>
      </w:r>
    </w:p>
    <w:p w14:paraId="08EF3B78" w14:textId="545A7388" w:rsidR="0093233E" w:rsidRDefault="0093233E"/>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6750"/>
      </w:tblGrid>
      <w:tr w:rsidR="0093233E" w:rsidRPr="00ED3ECB" w14:paraId="355F01F9" w14:textId="77777777" w:rsidTr="00434445">
        <w:trPr>
          <w:cantSplit/>
          <w:trHeight w:val="530"/>
        </w:trPr>
        <w:tc>
          <w:tcPr>
            <w:tcW w:w="2435" w:type="pct"/>
            <w:tcBorders>
              <w:bottom w:val="single" w:sz="4" w:space="0" w:color="auto"/>
            </w:tcBorders>
            <w:shd w:val="clear" w:color="auto" w:fill="8DB3E2" w:themeFill="text2" w:themeFillTint="66"/>
            <w:vAlign w:val="center"/>
          </w:tcPr>
          <w:p w14:paraId="561951A2" w14:textId="5EFB21FE" w:rsidR="0093233E" w:rsidRPr="00C16099" w:rsidRDefault="0093233E" w:rsidP="00434445">
            <w:pPr>
              <w:pStyle w:val="tableCell"/>
              <w:keepNext/>
              <w:keepLines/>
              <w:rPr>
                <w:b/>
                <w:i/>
                <w:sz w:val="28"/>
                <w:szCs w:val="28"/>
              </w:rPr>
            </w:pPr>
            <w:r>
              <w:rPr>
                <w:b/>
                <w:i/>
                <w:color w:val="FFFFFF" w:themeColor="background1"/>
                <w:sz w:val="28"/>
                <w:szCs w:val="28"/>
              </w:rPr>
              <w:t>Street Lighting</w:t>
            </w:r>
          </w:p>
        </w:tc>
        <w:tc>
          <w:tcPr>
            <w:tcW w:w="2565" w:type="pct"/>
            <w:tcBorders>
              <w:bottom w:val="single" w:sz="4" w:space="0" w:color="auto"/>
            </w:tcBorders>
            <w:shd w:val="clear" w:color="auto" w:fill="8DB3E2" w:themeFill="text2" w:themeFillTint="66"/>
          </w:tcPr>
          <w:p w14:paraId="245D9662" w14:textId="77777777" w:rsidR="0093233E" w:rsidRPr="00ED3ECB" w:rsidRDefault="0093233E" w:rsidP="00434445">
            <w:pPr>
              <w:pStyle w:val="tableCell"/>
              <w:keepNext/>
              <w:keepLines/>
              <w:jc w:val="center"/>
              <w:rPr>
                <w:b/>
              </w:rPr>
            </w:pPr>
          </w:p>
        </w:tc>
      </w:tr>
      <w:tr w:rsidR="0093233E" w:rsidRPr="0037648B" w14:paraId="1C38CA02" w14:textId="77777777" w:rsidTr="00434445">
        <w:trPr>
          <w:cantSplit/>
          <w:trHeight w:val="431"/>
        </w:trPr>
        <w:tc>
          <w:tcPr>
            <w:tcW w:w="2435" w:type="pct"/>
            <w:shd w:val="clear" w:color="auto" w:fill="C6D9F1" w:themeFill="text2" w:themeFillTint="33"/>
            <w:vAlign w:val="center"/>
          </w:tcPr>
          <w:p w14:paraId="18DB752B" w14:textId="159D691A" w:rsidR="0093233E" w:rsidRDefault="00626339" w:rsidP="00BF4598">
            <w:pPr>
              <w:pStyle w:val="tableCell"/>
              <w:numPr>
                <w:ilvl w:val="0"/>
                <w:numId w:val="22"/>
              </w:numPr>
              <w:spacing w:before="120" w:after="120"/>
              <w:ind w:hanging="630"/>
              <w:rPr>
                <w:b/>
                <w:sz w:val="22"/>
                <w:szCs w:val="22"/>
                <w:lang w:val="en-US"/>
              </w:rPr>
            </w:pPr>
            <w:r>
              <w:rPr>
                <w:b/>
                <w:sz w:val="22"/>
                <w:szCs w:val="22"/>
                <w:lang w:val="en-US"/>
              </w:rPr>
              <w:t>Recovery of Net Book Value</w:t>
            </w:r>
          </w:p>
        </w:tc>
        <w:tc>
          <w:tcPr>
            <w:tcW w:w="2565" w:type="pct"/>
            <w:shd w:val="clear" w:color="auto" w:fill="C6D9F1" w:themeFill="text2" w:themeFillTint="33"/>
            <w:vAlign w:val="center"/>
          </w:tcPr>
          <w:p w14:paraId="362A9F94" w14:textId="77777777" w:rsidR="0093233E" w:rsidRPr="0037648B" w:rsidRDefault="0093233E" w:rsidP="00434445">
            <w:pPr>
              <w:pStyle w:val="tableCell"/>
              <w:keepNext/>
              <w:keepLines/>
              <w:jc w:val="center"/>
              <w:rPr>
                <w:b/>
              </w:rPr>
            </w:pPr>
            <w:r w:rsidRPr="00ED3ECB">
              <w:rPr>
                <w:b/>
              </w:rPr>
              <w:t>Comments</w:t>
            </w:r>
            <w:r>
              <w:rPr>
                <w:b/>
              </w:rPr>
              <w:t xml:space="preserve"> </w:t>
            </w:r>
            <w:r w:rsidRPr="00CD1123">
              <w:rPr>
                <w:b/>
              </w:rPr>
              <w:t>(Please do not identify third-party individuals in your comments. Comments bearing references to identifiable individuals will be discarded due to privacy concerns)</w:t>
            </w:r>
          </w:p>
        </w:tc>
      </w:tr>
      <w:tr w:rsidR="0093233E" w:rsidRPr="0037648B" w14:paraId="7FDDC04B" w14:textId="77777777" w:rsidTr="00434445">
        <w:trPr>
          <w:cantSplit/>
          <w:trHeight w:val="431"/>
        </w:trPr>
        <w:tc>
          <w:tcPr>
            <w:tcW w:w="2435" w:type="pct"/>
            <w:tcBorders>
              <w:bottom w:val="single" w:sz="4" w:space="0" w:color="auto"/>
            </w:tcBorders>
            <w:shd w:val="clear" w:color="auto" w:fill="auto"/>
          </w:tcPr>
          <w:p w14:paraId="57C5D1F8" w14:textId="45ECFEE1" w:rsidR="0093233E" w:rsidRDefault="00626339" w:rsidP="00626339">
            <w:pPr>
              <w:ind w:left="0"/>
              <w:rPr>
                <w:color w:val="000000" w:themeColor="text1"/>
                <w:sz w:val="22"/>
                <w:szCs w:val="22"/>
              </w:rPr>
            </w:pPr>
            <w:r>
              <w:rPr>
                <w:color w:val="000000" w:themeColor="text1"/>
                <w:sz w:val="22"/>
                <w:szCs w:val="22"/>
              </w:rPr>
              <w:t xml:space="preserve">Slides 93 – 96 – BC Hydro </w:t>
            </w:r>
            <w:r w:rsidR="00F82843">
              <w:rPr>
                <w:color w:val="000000" w:themeColor="text1"/>
                <w:sz w:val="22"/>
                <w:szCs w:val="22"/>
              </w:rPr>
              <w:t xml:space="preserve">explained that it would like to begin transitioning street lights that it owns to provide service under Rate Schedule 1701 to using LED lights.  This will require an ability for BC Hydro to recover the costs of the net book value </w:t>
            </w:r>
            <w:r>
              <w:rPr>
                <w:color w:val="000000" w:themeColor="text1"/>
                <w:sz w:val="22"/>
                <w:szCs w:val="22"/>
              </w:rPr>
              <w:t xml:space="preserve">of </w:t>
            </w:r>
            <w:r w:rsidR="00F80B0E">
              <w:rPr>
                <w:color w:val="000000" w:themeColor="text1"/>
                <w:sz w:val="22"/>
                <w:szCs w:val="22"/>
              </w:rPr>
              <w:t xml:space="preserve">the portion of </w:t>
            </w:r>
            <w:r>
              <w:rPr>
                <w:color w:val="000000" w:themeColor="text1"/>
                <w:sz w:val="22"/>
                <w:szCs w:val="22"/>
              </w:rPr>
              <w:t>existing street lights to be retired.</w:t>
            </w:r>
          </w:p>
          <w:p w14:paraId="5B150C94" w14:textId="77777777" w:rsidR="00626339" w:rsidRDefault="00626339" w:rsidP="00626339">
            <w:pPr>
              <w:ind w:left="0"/>
              <w:rPr>
                <w:color w:val="000000" w:themeColor="text1"/>
                <w:sz w:val="22"/>
                <w:szCs w:val="22"/>
              </w:rPr>
            </w:pPr>
          </w:p>
          <w:p w14:paraId="7DA2636E" w14:textId="676A92C5" w:rsidR="00626339" w:rsidRDefault="00626339" w:rsidP="00626339">
            <w:pPr>
              <w:ind w:left="0"/>
              <w:rPr>
                <w:b/>
                <w:color w:val="000000" w:themeColor="text1"/>
                <w:sz w:val="22"/>
                <w:szCs w:val="22"/>
              </w:rPr>
            </w:pPr>
            <w:r w:rsidRPr="00803D70">
              <w:rPr>
                <w:b/>
                <w:color w:val="000000" w:themeColor="text1"/>
                <w:sz w:val="22"/>
                <w:szCs w:val="22"/>
              </w:rPr>
              <w:t xml:space="preserve">Do you have any comments or considerations on </w:t>
            </w:r>
            <w:r w:rsidR="00803D70" w:rsidRPr="00803D70">
              <w:rPr>
                <w:b/>
                <w:color w:val="000000" w:themeColor="text1"/>
                <w:sz w:val="22"/>
                <w:szCs w:val="22"/>
              </w:rPr>
              <w:t xml:space="preserve">how the </w:t>
            </w:r>
            <w:r w:rsidR="00F82843">
              <w:rPr>
                <w:b/>
                <w:color w:val="000000" w:themeColor="text1"/>
                <w:sz w:val="22"/>
                <w:szCs w:val="22"/>
              </w:rPr>
              <w:t>net book value</w:t>
            </w:r>
            <w:r w:rsidR="00803D70" w:rsidRPr="00803D70">
              <w:rPr>
                <w:b/>
                <w:color w:val="000000" w:themeColor="text1"/>
                <w:sz w:val="22"/>
                <w:szCs w:val="22"/>
              </w:rPr>
              <w:t xml:space="preserve"> should be recovered?</w:t>
            </w:r>
          </w:p>
          <w:p w14:paraId="59CD70C4" w14:textId="77777777" w:rsidR="00803D70" w:rsidRDefault="00803D70" w:rsidP="00626339">
            <w:pPr>
              <w:ind w:left="0"/>
              <w:rPr>
                <w:b/>
                <w:color w:val="000000" w:themeColor="text1"/>
                <w:sz w:val="22"/>
                <w:szCs w:val="22"/>
              </w:rPr>
            </w:pPr>
          </w:p>
          <w:p w14:paraId="396BE825" w14:textId="77777777" w:rsidR="00803D70" w:rsidRDefault="00803D70" w:rsidP="00626339">
            <w:pPr>
              <w:ind w:left="0"/>
              <w:rPr>
                <w:b/>
                <w:color w:val="000000" w:themeColor="text1"/>
                <w:sz w:val="22"/>
                <w:szCs w:val="22"/>
              </w:rPr>
            </w:pPr>
          </w:p>
          <w:p w14:paraId="7BB59E37" w14:textId="77777777" w:rsidR="00803D70" w:rsidRDefault="00803D70" w:rsidP="00626339">
            <w:pPr>
              <w:ind w:left="0"/>
              <w:rPr>
                <w:b/>
                <w:color w:val="000000" w:themeColor="text1"/>
                <w:sz w:val="22"/>
                <w:szCs w:val="22"/>
              </w:rPr>
            </w:pPr>
          </w:p>
          <w:p w14:paraId="0183AED4" w14:textId="77777777" w:rsidR="00803D70" w:rsidRDefault="00803D70" w:rsidP="00626339">
            <w:pPr>
              <w:ind w:left="0"/>
              <w:rPr>
                <w:b/>
                <w:color w:val="000000" w:themeColor="text1"/>
                <w:sz w:val="22"/>
                <w:szCs w:val="22"/>
              </w:rPr>
            </w:pPr>
          </w:p>
          <w:p w14:paraId="33D69E75" w14:textId="77777777" w:rsidR="00803D70" w:rsidRDefault="00803D70" w:rsidP="00626339">
            <w:pPr>
              <w:ind w:left="0"/>
              <w:rPr>
                <w:b/>
                <w:color w:val="000000" w:themeColor="text1"/>
                <w:sz w:val="22"/>
                <w:szCs w:val="22"/>
              </w:rPr>
            </w:pPr>
          </w:p>
          <w:p w14:paraId="4B89C51F" w14:textId="77777777" w:rsidR="00803D70" w:rsidRDefault="00803D70" w:rsidP="00626339">
            <w:pPr>
              <w:ind w:left="0"/>
              <w:rPr>
                <w:b/>
                <w:color w:val="000000" w:themeColor="text1"/>
                <w:sz w:val="22"/>
                <w:szCs w:val="22"/>
              </w:rPr>
            </w:pPr>
          </w:p>
          <w:p w14:paraId="7F5C1AB3" w14:textId="77777777" w:rsidR="00803D70" w:rsidRDefault="00803D70" w:rsidP="00626339">
            <w:pPr>
              <w:ind w:left="0"/>
              <w:rPr>
                <w:b/>
                <w:color w:val="000000" w:themeColor="text1"/>
                <w:sz w:val="22"/>
                <w:szCs w:val="22"/>
              </w:rPr>
            </w:pPr>
          </w:p>
          <w:p w14:paraId="0B7944DC" w14:textId="77777777" w:rsidR="00803D70" w:rsidRDefault="00803D70" w:rsidP="00626339">
            <w:pPr>
              <w:ind w:left="0"/>
              <w:rPr>
                <w:b/>
                <w:color w:val="000000" w:themeColor="text1"/>
                <w:sz w:val="22"/>
                <w:szCs w:val="22"/>
              </w:rPr>
            </w:pPr>
          </w:p>
          <w:p w14:paraId="46535AE7" w14:textId="77777777" w:rsidR="00803D70" w:rsidRDefault="00803D70" w:rsidP="00626339">
            <w:pPr>
              <w:ind w:left="0"/>
              <w:rPr>
                <w:b/>
                <w:color w:val="000000" w:themeColor="text1"/>
                <w:sz w:val="22"/>
                <w:szCs w:val="22"/>
              </w:rPr>
            </w:pPr>
          </w:p>
          <w:p w14:paraId="68F0C701" w14:textId="3B1A5E5A" w:rsidR="00803D70" w:rsidRPr="00803D70" w:rsidRDefault="00803D70" w:rsidP="00626339">
            <w:pPr>
              <w:ind w:left="0"/>
              <w:rPr>
                <w:b/>
                <w:sz w:val="22"/>
                <w:szCs w:val="22"/>
                <w:lang w:val="en-US"/>
              </w:rPr>
            </w:pPr>
          </w:p>
        </w:tc>
        <w:tc>
          <w:tcPr>
            <w:tcW w:w="2565" w:type="pct"/>
            <w:tcBorders>
              <w:bottom w:val="single" w:sz="4" w:space="0" w:color="auto"/>
            </w:tcBorders>
            <w:shd w:val="clear" w:color="auto" w:fill="auto"/>
            <w:vAlign w:val="center"/>
          </w:tcPr>
          <w:p w14:paraId="780F5949" w14:textId="77777777" w:rsidR="0093233E" w:rsidRDefault="0093233E" w:rsidP="00434445">
            <w:pPr>
              <w:pStyle w:val="tableCell"/>
              <w:keepNext/>
              <w:keepLines/>
              <w:rPr>
                <w:sz w:val="22"/>
                <w:szCs w:val="22"/>
              </w:rPr>
            </w:pPr>
          </w:p>
          <w:p w14:paraId="7FE1433F" w14:textId="77777777" w:rsidR="0093233E" w:rsidRPr="0037648B" w:rsidRDefault="0093233E" w:rsidP="00434445">
            <w:pPr>
              <w:pStyle w:val="tableCell"/>
              <w:keepNext/>
              <w:keepLines/>
              <w:rPr>
                <w:b/>
              </w:rPr>
            </w:pPr>
          </w:p>
        </w:tc>
      </w:tr>
    </w:tbl>
    <w:p w14:paraId="2474599B" w14:textId="77777777" w:rsidR="0093233E" w:rsidRDefault="0093233E" w:rsidP="00AB593F">
      <w:pPr>
        <w:ind w:left="0"/>
      </w:pPr>
      <w:r>
        <w:br w:type="page"/>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6750"/>
      </w:tblGrid>
      <w:tr w:rsidR="0093233E" w:rsidRPr="00ED3ECB" w14:paraId="30D49509" w14:textId="77777777" w:rsidTr="00434445">
        <w:trPr>
          <w:cantSplit/>
          <w:trHeight w:val="530"/>
        </w:trPr>
        <w:tc>
          <w:tcPr>
            <w:tcW w:w="2435" w:type="pct"/>
            <w:tcBorders>
              <w:bottom w:val="single" w:sz="4" w:space="0" w:color="auto"/>
            </w:tcBorders>
            <w:shd w:val="clear" w:color="auto" w:fill="8DB3E2" w:themeFill="text2" w:themeFillTint="66"/>
            <w:vAlign w:val="center"/>
          </w:tcPr>
          <w:p w14:paraId="0B6D1C2B" w14:textId="17F516E5" w:rsidR="0093233E" w:rsidRPr="00C16099" w:rsidRDefault="0093233E" w:rsidP="00434445">
            <w:pPr>
              <w:pStyle w:val="tableCell"/>
              <w:keepNext/>
              <w:keepLines/>
              <w:rPr>
                <w:b/>
                <w:i/>
                <w:sz w:val="28"/>
                <w:szCs w:val="28"/>
              </w:rPr>
            </w:pPr>
            <w:r>
              <w:rPr>
                <w:b/>
                <w:i/>
                <w:color w:val="FFFFFF" w:themeColor="background1"/>
                <w:sz w:val="28"/>
                <w:szCs w:val="28"/>
              </w:rPr>
              <w:t>Non-integrated Areas</w:t>
            </w:r>
          </w:p>
        </w:tc>
        <w:tc>
          <w:tcPr>
            <w:tcW w:w="2565" w:type="pct"/>
            <w:tcBorders>
              <w:bottom w:val="single" w:sz="4" w:space="0" w:color="auto"/>
            </w:tcBorders>
            <w:shd w:val="clear" w:color="auto" w:fill="8DB3E2" w:themeFill="text2" w:themeFillTint="66"/>
          </w:tcPr>
          <w:p w14:paraId="73DE439B" w14:textId="77777777" w:rsidR="0093233E" w:rsidRPr="00ED3ECB" w:rsidRDefault="0093233E" w:rsidP="00434445">
            <w:pPr>
              <w:pStyle w:val="tableCell"/>
              <w:keepNext/>
              <w:keepLines/>
              <w:jc w:val="center"/>
              <w:rPr>
                <w:b/>
              </w:rPr>
            </w:pPr>
          </w:p>
        </w:tc>
      </w:tr>
      <w:tr w:rsidR="0093233E" w:rsidRPr="0037648B" w14:paraId="668AF878" w14:textId="77777777" w:rsidTr="00434445">
        <w:trPr>
          <w:cantSplit/>
          <w:trHeight w:val="431"/>
        </w:trPr>
        <w:tc>
          <w:tcPr>
            <w:tcW w:w="2435" w:type="pct"/>
            <w:shd w:val="clear" w:color="auto" w:fill="C6D9F1" w:themeFill="text2" w:themeFillTint="33"/>
            <w:vAlign w:val="center"/>
          </w:tcPr>
          <w:p w14:paraId="66663A55" w14:textId="776DA4DF" w:rsidR="0093233E" w:rsidRDefault="00C75B1F" w:rsidP="00BF4598">
            <w:pPr>
              <w:pStyle w:val="tableCell"/>
              <w:numPr>
                <w:ilvl w:val="0"/>
                <w:numId w:val="23"/>
              </w:numPr>
              <w:spacing w:before="120" w:after="120"/>
              <w:ind w:hanging="630"/>
              <w:rPr>
                <w:b/>
                <w:sz w:val="22"/>
                <w:szCs w:val="22"/>
                <w:lang w:val="en-US"/>
              </w:rPr>
            </w:pPr>
            <w:r>
              <w:rPr>
                <w:b/>
                <w:sz w:val="22"/>
                <w:szCs w:val="22"/>
                <w:lang w:val="en-US"/>
              </w:rPr>
              <w:t>Timing of Zone IB Rate Options Review</w:t>
            </w:r>
          </w:p>
        </w:tc>
        <w:tc>
          <w:tcPr>
            <w:tcW w:w="2565" w:type="pct"/>
            <w:shd w:val="clear" w:color="auto" w:fill="C6D9F1" w:themeFill="text2" w:themeFillTint="33"/>
            <w:vAlign w:val="center"/>
          </w:tcPr>
          <w:p w14:paraId="7AD8B454" w14:textId="77777777" w:rsidR="0093233E" w:rsidRPr="0037648B" w:rsidRDefault="0093233E" w:rsidP="00434445">
            <w:pPr>
              <w:pStyle w:val="tableCell"/>
              <w:keepNext/>
              <w:keepLines/>
              <w:jc w:val="center"/>
              <w:rPr>
                <w:b/>
              </w:rPr>
            </w:pPr>
            <w:r w:rsidRPr="00ED3ECB">
              <w:rPr>
                <w:b/>
              </w:rPr>
              <w:t>Comments</w:t>
            </w:r>
            <w:r>
              <w:rPr>
                <w:b/>
              </w:rPr>
              <w:t xml:space="preserve"> </w:t>
            </w:r>
            <w:r w:rsidRPr="00CD1123">
              <w:rPr>
                <w:b/>
              </w:rPr>
              <w:t>(Please do not identify third-party individuals in your comments. Comments bearing references to identifiable individuals will be discarded due to privacy concerns)</w:t>
            </w:r>
          </w:p>
        </w:tc>
      </w:tr>
      <w:tr w:rsidR="0093233E" w:rsidRPr="0037648B" w14:paraId="58AAC290" w14:textId="77777777" w:rsidTr="00434445">
        <w:trPr>
          <w:cantSplit/>
          <w:trHeight w:val="431"/>
        </w:trPr>
        <w:tc>
          <w:tcPr>
            <w:tcW w:w="2435" w:type="pct"/>
            <w:tcBorders>
              <w:bottom w:val="single" w:sz="4" w:space="0" w:color="auto"/>
            </w:tcBorders>
            <w:shd w:val="clear" w:color="auto" w:fill="auto"/>
          </w:tcPr>
          <w:p w14:paraId="0FA1D549" w14:textId="7D561EE7" w:rsidR="00C75B1F" w:rsidRDefault="00C75B1F" w:rsidP="00C75B1F">
            <w:pPr>
              <w:ind w:left="0"/>
              <w:rPr>
                <w:color w:val="000000" w:themeColor="text1"/>
                <w:sz w:val="22"/>
                <w:szCs w:val="22"/>
              </w:rPr>
            </w:pPr>
            <w:r>
              <w:rPr>
                <w:color w:val="000000" w:themeColor="text1"/>
                <w:sz w:val="22"/>
                <w:szCs w:val="22"/>
              </w:rPr>
              <w:t>Slides 107</w:t>
            </w:r>
            <w:r w:rsidR="002E6558">
              <w:rPr>
                <w:color w:val="000000" w:themeColor="text1"/>
                <w:sz w:val="22"/>
                <w:szCs w:val="22"/>
              </w:rPr>
              <w:t xml:space="preserve"> </w:t>
            </w:r>
            <w:r>
              <w:rPr>
                <w:color w:val="000000" w:themeColor="text1"/>
                <w:sz w:val="22"/>
                <w:szCs w:val="22"/>
              </w:rPr>
              <w:t>-</w:t>
            </w:r>
            <w:r w:rsidR="002E6558">
              <w:rPr>
                <w:color w:val="000000" w:themeColor="text1"/>
                <w:sz w:val="22"/>
                <w:szCs w:val="22"/>
              </w:rPr>
              <w:t xml:space="preserve"> </w:t>
            </w:r>
            <w:r>
              <w:rPr>
                <w:color w:val="000000" w:themeColor="text1"/>
                <w:sz w:val="22"/>
                <w:szCs w:val="22"/>
              </w:rPr>
              <w:t xml:space="preserve">108 – Regarding Zone IB, BC Hydro explained that in the 2007 RDA [Phase II and III] Decision, the Commission was persuaded that the declining block price structure of the energy purchase agreement between BC Hydro and CCPC (now </w:t>
            </w:r>
            <w:proofErr w:type="spellStart"/>
            <w:r>
              <w:rPr>
                <w:color w:val="000000" w:themeColor="text1"/>
                <w:sz w:val="22"/>
                <w:szCs w:val="22"/>
              </w:rPr>
              <w:t>Boralex</w:t>
            </w:r>
            <w:proofErr w:type="spellEnd"/>
            <w:r w:rsidR="00170212">
              <w:rPr>
                <w:color w:val="000000" w:themeColor="text1"/>
                <w:sz w:val="22"/>
                <w:szCs w:val="22"/>
              </w:rPr>
              <w:t xml:space="preserve"> Ocean Falls Limited Partnership; </w:t>
            </w:r>
            <w:proofErr w:type="spellStart"/>
            <w:r w:rsidR="00170212">
              <w:rPr>
                <w:color w:val="000000" w:themeColor="text1"/>
                <w:sz w:val="22"/>
                <w:szCs w:val="22"/>
              </w:rPr>
              <w:t>Boralex</w:t>
            </w:r>
            <w:proofErr w:type="spellEnd"/>
            <w:r>
              <w:rPr>
                <w:color w:val="000000" w:themeColor="text1"/>
                <w:sz w:val="22"/>
                <w:szCs w:val="22"/>
              </w:rPr>
              <w:t>) [for energy from the Ocean Falls hydroelectric facility that serves Bella Bella] constitute</w:t>
            </w:r>
            <w:r w:rsidR="00F82843">
              <w:rPr>
                <w:color w:val="000000" w:themeColor="text1"/>
                <w:sz w:val="22"/>
                <w:szCs w:val="22"/>
              </w:rPr>
              <w:t>d</w:t>
            </w:r>
            <w:r>
              <w:rPr>
                <w:color w:val="000000" w:themeColor="text1"/>
                <w:sz w:val="22"/>
                <w:szCs w:val="22"/>
              </w:rPr>
              <w:t xml:space="preserve"> a rationale for finding that the inclining block feature of BC Hydro’s Zone II rate schedules </w:t>
            </w:r>
            <w:r w:rsidR="00F82843">
              <w:rPr>
                <w:color w:val="000000" w:themeColor="text1"/>
                <w:sz w:val="22"/>
                <w:szCs w:val="22"/>
              </w:rPr>
              <w:t>was</w:t>
            </w:r>
            <w:r>
              <w:rPr>
                <w:color w:val="000000" w:themeColor="text1"/>
                <w:sz w:val="22"/>
                <w:szCs w:val="22"/>
              </w:rPr>
              <w:t xml:space="preserve"> inappropriate for Bella Bella</w:t>
            </w:r>
            <w:r w:rsidR="00F82843">
              <w:rPr>
                <w:color w:val="000000" w:themeColor="text1"/>
                <w:sz w:val="22"/>
                <w:szCs w:val="22"/>
              </w:rPr>
              <w:t xml:space="preserve">. The Commission </w:t>
            </w:r>
            <w:r>
              <w:rPr>
                <w:color w:val="000000" w:themeColor="text1"/>
                <w:sz w:val="22"/>
                <w:szCs w:val="22"/>
              </w:rPr>
              <w:t xml:space="preserve">ordered that Bella Bella customers be placed on Zone I rates.  </w:t>
            </w:r>
          </w:p>
          <w:p w14:paraId="3DAF82B4" w14:textId="6B76A9C2" w:rsidR="00F82843" w:rsidRDefault="00C75B1F" w:rsidP="00C75B1F">
            <w:pPr>
              <w:ind w:left="0"/>
              <w:rPr>
                <w:color w:val="000000" w:themeColor="text1"/>
                <w:sz w:val="22"/>
                <w:szCs w:val="22"/>
              </w:rPr>
            </w:pPr>
            <w:r>
              <w:rPr>
                <w:color w:val="000000" w:themeColor="text1"/>
                <w:sz w:val="22"/>
                <w:szCs w:val="22"/>
              </w:rPr>
              <w:t xml:space="preserve">BC Hydro also explained that the long-term EPA between </w:t>
            </w:r>
            <w:proofErr w:type="spellStart"/>
            <w:r>
              <w:rPr>
                <w:color w:val="000000" w:themeColor="text1"/>
                <w:sz w:val="22"/>
                <w:szCs w:val="22"/>
              </w:rPr>
              <w:t>Boralex</w:t>
            </w:r>
            <w:proofErr w:type="spellEnd"/>
            <w:r>
              <w:rPr>
                <w:color w:val="000000" w:themeColor="text1"/>
                <w:sz w:val="22"/>
                <w:szCs w:val="22"/>
              </w:rPr>
              <w:t xml:space="preserve"> and BC Hydro expired on December 31, 2016 and that a six month extension of the EPA to June 30, 2017 </w:t>
            </w:r>
            <w:r w:rsidR="00F82843">
              <w:rPr>
                <w:color w:val="000000" w:themeColor="text1"/>
                <w:sz w:val="22"/>
                <w:szCs w:val="22"/>
              </w:rPr>
              <w:t xml:space="preserve">was signed to allow </w:t>
            </w:r>
            <w:r>
              <w:rPr>
                <w:color w:val="000000" w:themeColor="text1"/>
                <w:sz w:val="22"/>
                <w:szCs w:val="22"/>
              </w:rPr>
              <w:t xml:space="preserve">BC Hydro and </w:t>
            </w:r>
            <w:proofErr w:type="spellStart"/>
            <w:r>
              <w:rPr>
                <w:color w:val="000000" w:themeColor="text1"/>
                <w:sz w:val="22"/>
                <w:szCs w:val="22"/>
              </w:rPr>
              <w:t>Boralex</w:t>
            </w:r>
            <w:proofErr w:type="spellEnd"/>
            <w:r>
              <w:rPr>
                <w:color w:val="000000" w:themeColor="text1"/>
                <w:sz w:val="22"/>
                <w:szCs w:val="22"/>
              </w:rPr>
              <w:t xml:space="preserve"> </w:t>
            </w:r>
            <w:r w:rsidR="00F82843">
              <w:rPr>
                <w:color w:val="000000" w:themeColor="text1"/>
                <w:sz w:val="22"/>
                <w:szCs w:val="22"/>
              </w:rPr>
              <w:t xml:space="preserve">to </w:t>
            </w:r>
            <w:r>
              <w:rPr>
                <w:color w:val="000000" w:themeColor="text1"/>
                <w:sz w:val="22"/>
                <w:szCs w:val="22"/>
              </w:rPr>
              <w:t>continue negotiations.</w:t>
            </w:r>
            <w:r w:rsidR="00F82843">
              <w:rPr>
                <w:color w:val="000000" w:themeColor="text1"/>
                <w:sz w:val="22"/>
                <w:szCs w:val="22"/>
              </w:rPr>
              <w:t xml:space="preserve">  </w:t>
            </w:r>
          </w:p>
          <w:p w14:paraId="63BB3B3C" w14:textId="31CF6B5A" w:rsidR="0093233E" w:rsidRDefault="0093233E" w:rsidP="00C75B1F">
            <w:pPr>
              <w:ind w:left="0"/>
              <w:rPr>
                <w:b/>
                <w:color w:val="000000" w:themeColor="text1"/>
                <w:sz w:val="22"/>
                <w:szCs w:val="22"/>
              </w:rPr>
            </w:pPr>
          </w:p>
          <w:p w14:paraId="2D0D0839" w14:textId="5E6D9706" w:rsidR="00170212" w:rsidRPr="00E0551B" w:rsidRDefault="00170212" w:rsidP="00E0551B">
            <w:pPr>
              <w:ind w:left="0"/>
              <w:rPr>
                <w:b/>
                <w:color w:val="000000" w:themeColor="text1"/>
                <w:sz w:val="22"/>
                <w:szCs w:val="22"/>
              </w:rPr>
            </w:pPr>
            <w:r w:rsidRPr="00E0551B">
              <w:rPr>
                <w:b/>
                <w:color w:val="000000" w:themeColor="text1"/>
                <w:sz w:val="22"/>
                <w:szCs w:val="22"/>
              </w:rPr>
              <w:t xml:space="preserve">Given the historical context of the rates being applied to Bella Bella (Zone IB) customers and the Ocean Falls EPA, should the review of Zone IB rates be postponed until a long-term supply </w:t>
            </w:r>
            <w:r w:rsidR="00DE67B0">
              <w:rPr>
                <w:b/>
                <w:color w:val="000000" w:themeColor="text1"/>
                <w:sz w:val="22"/>
                <w:szCs w:val="22"/>
              </w:rPr>
              <w:t>arrangement</w:t>
            </w:r>
            <w:r w:rsidRPr="00E0551B">
              <w:rPr>
                <w:b/>
                <w:color w:val="000000" w:themeColor="text1"/>
                <w:sz w:val="22"/>
                <w:szCs w:val="22"/>
              </w:rPr>
              <w:t xml:space="preserve"> is </w:t>
            </w:r>
            <w:r w:rsidR="00DE67B0">
              <w:rPr>
                <w:b/>
                <w:color w:val="000000" w:themeColor="text1"/>
                <w:sz w:val="22"/>
                <w:szCs w:val="22"/>
              </w:rPr>
              <w:t>finalized</w:t>
            </w:r>
            <w:r w:rsidRPr="00E0551B">
              <w:rPr>
                <w:b/>
                <w:color w:val="000000" w:themeColor="text1"/>
                <w:sz w:val="22"/>
                <w:szCs w:val="22"/>
              </w:rPr>
              <w:t xml:space="preserve"> with </w:t>
            </w:r>
            <w:proofErr w:type="spellStart"/>
            <w:r w:rsidRPr="00E0551B">
              <w:rPr>
                <w:b/>
                <w:color w:val="000000" w:themeColor="text1"/>
                <w:sz w:val="22"/>
                <w:szCs w:val="22"/>
              </w:rPr>
              <w:t>Boralex</w:t>
            </w:r>
            <w:proofErr w:type="spellEnd"/>
            <w:r w:rsidRPr="00E0551B">
              <w:rPr>
                <w:b/>
                <w:color w:val="000000" w:themeColor="text1"/>
                <w:sz w:val="22"/>
                <w:szCs w:val="22"/>
              </w:rPr>
              <w:t xml:space="preserve"> and approved by the Commission?</w:t>
            </w:r>
          </w:p>
          <w:p w14:paraId="20DC53D3" w14:textId="77777777" w:rsidR="00825FD7" w:rsidRDefault="00825FD7" w:rsidP="00C75B1F">
            <w:pPr>
              <w:ind w:left="0"/>
              <w:rPr>
                <w:b/>
                <w:color w:val="000000" w:themeColor="text1"/>
                <w:sz w:val="22"/>
                <w:szCs w:val="22"/>
              </w:rPr>
            </w:pPr>
          </w:p>
          <w:p w14:paraId="75F4269C" w14:textId="77777777" w:rsidR="00825FD7" w:rsidRDefault="00825FD7" w:rsidP="00C75B1F">
            <w:pPr>
              <w:ind w:left="0"/>
              <w:rPr>
                <w:b/>
                <w:color w:val="000000" w:themeColor="text1"/>
                <w:sz w:val="22"/>
                <w:szCs w:val="22"/>
              </w:rPr>
            </w:pPr>
          </w:p>
          <w:p w14:paraId="327A1879" w14:textId="77777777" w:rsidR="00825FD7" w:rsidRDefault="00825FD7" w:rsidP="00C75B1F">
            <w:pPr>
              <w:ind w:left="0"/>
              <w:rPr>
                <w:b/>
                <w:color w:val="000000" w:themeColor="text1"/>
                <w:sz w:val="22"/>
                <w:szCs w:val="22"/>
              </w:rPr>
            </w:pPr>
          </w:p>
          <w:p w14:paraId="3BC0E501" w14:textId="1FDF413A" w:rsidR="00825FD7" w:rsidRPr="00613A2D" w:rsidRDefault="00825FD7" w:rsidP="00C75B1F">
            <w:pPr>
              <w:ind w:left="0"/>
              <w:rPr>
                <w:b/>
                <w:sz w:val="22"/>
                <w:szCs w:val="22"/>
                <w:lang w:val="en-US"/>
              </w:rPr>
            </w:pPr>
          </w:p>
        </w:tc>
        <w:tc>
          <w:tcPr>
            <w:tcW w:w="2565" w:type="pct"/>
            <w:tcBorders>
              <w:bottom w:val="single" w:sz="4" w:space="0" w:color="auto"/>
            </w:tcBorders>
            <w:shd w:val="clear" w:color="auto" w:fill="auto"/>
            <w:vAlign w:val="center"/>
          </w:tcPr>
          <w:p w14:paraId="07DA3187" w14:textId="77777777" w:rsidR="0093233E" w:rsidRPr="0037648B" w:rsidRDefault="0093233E" w:rsidP="00434445">
            <w:pPr>
              <w:pStyle w:val="tableCell"/>
              <w:keepNext/>
              <w:keepLines/>
              <w:rPr>
                <w:b/>
              </w:rPr>
            </w:pPr>
          </w:p>
        </w:tc>
      </w:tr>
      <w:tr w:rsidR="0093233E" w:rsidRPr="000C738E" w14:paraId="74A74041" w14:textId="77777777" w:rsidTr="00434445">
        <w:trPr>
          <w:cantSplit/>
          <w:trHeight w:val="431"/>
        </w:trPr>
        <w:tc>
          <w:tcPr>
            <w:tcW w:w="2435" w:type="pct"/>
            <w:shd w:val="clear" w:color="auto" w:fill="C6D9F1" w:themeFill="text2" w:themeFillTint="33"/>
          </w:tcPr>
          <w:p w14:paraId="29F6E2D5" w14:textId="509258EF" w:rsidR="0093233E" w:rsidRPr="00AA4339" w:rsidRDefault="00825FD7" w:rsidP="00BF4598">
            <w:pPr>
              <w:pStyle w:val="tableCell"/>
              <w:keepNext/>
              <w:keepLines/>
              <w:numPr>
                <w:ilvl w:val="0"/>
                <w:numId w:val="23"/>
              </w:numPr>
              <w:spacing w:before="120" w:after="120"/>
              <w:ind w:hanging="630"/>
              <w:jc w:val="both"/>
              <w:rPr>
                <w:b/>
                <w:sz w:val="22"/>
                <w:szCs w:val="22"/>
                <w:lang w:val="en-US"/>
              </w:rPr>
            </w:pPr>
            <w:r>
              <w:rPr>
                <w:b/>
                <w:sz w:val="22"/>
                <w:szCs w:val="22"/>
                <w:lang w:val="en-US"/>
              </w:rPr>
              <w:t>Residential Customer Characteristics</w:t>
            </w:r>
          </w:p>
        </w:tc>
        <w:tc>
          <w:tcPr>
            <w:tcW w:w="2565" w:type="pct"/>
            <w:shd w:val="clear" w:color="auto" w:fill="C6D9F1" w:themeFill="text2" w:themeFillTint="33"/>
            <w:vAlign w:val="center"/>
          </w:tcPr>
          <w:p w14:paraId="7F68DB05" w14:textId="77777777" w:rsidR="0093233E" w:rsidRPr="000C738E" w:rsidRDefault="0093233E" w:rsidP="00434445">
            <w:pPr>
              <w:pStyle w:val="tableCell"/>
              <w:keepNext/>
              <w:keepLines/>
              <w:jc w:val="center"/>
              <w:rPr>
                <w:sz w:val="22"/>
                <w:szCs w:val="22"/>
              </w:rPr>
            </w:pPr>
            <w:r w:rsidRPr="00ED3ECB">
              <w:rPr>
                <w:b/>
              </w:rPr>
              <w:t>Comments</w:t>
            </w:r>
            <w:r>
              <w:rPr>
                <w:b/>
              </w:rPr>
              <w:t xml:space="preserve"> </w:t>
            </w:r>
            <w:r w:rsidRPr="00CD1123">
              <w:rPr>
                <w:b/>
              </w:rPr>
              <w:t>(Please do not identify third-party individuals in your comments. Comments bearing references to identifiable individuals will be discarded due to privacy concerns)</w:t>
            </w:r>
          </w:p>
        </w:tc>
      </w:tr>
      <w:tr w:rsidR="0093233E" w:rsidRPr="000C738E" w14:paraId="19D4EED5" w14:textId="77777777" w:rsidTr="00434445">
        <w:trPr>
          <w:cantSplit/>
          <w:trHeight w:val="431"/>
        </w:trPr>
        <w:tc>
          <w:tcPr>
            <w:tcW w:w="2435" w:type="pct"/>
            <w:shd w:val="clear" w:color="auto" w:fill="auto"/>
          </w:tcPr>
          <w:p w14:paraId="1E7A901A" w14:textId="30029E13" w:rsidR="00825FD7" w:rsidRDefault="00825FD7" w:rsidP="00825FD7">
            <w:pPr>
              <w:ind w:left="0"/>
              <w:rPr>
                <w:color w:val="000000" w:themeColor="text1"/>
                <w:sz w:val="22"/>
                <w:szCs w:val="22"/>
              </w:rPr>
            </w:pPr>
            <w:r>
              <w:rPr>
                <w:color w:val="000000" w:themeColor="text1"/>
                <w:sz w:val="22"/>
                <w:szCs w:val="22"/>
              </w:rPr>
              <w:t>Slides 120</w:t>
            </w:r>
            <w:r w:rsidR="002E6558">
              <w:rPr>
                <w:color w:val="000000" w:themeColor="text1"/>
                <w:sz w:val="22"/>
                <w:szCs w:val="22"/>
              </w:rPr>
              <w:t xml:space="preserve"> </w:t>
            </w:r>
            <w:r>
              <w:rPr>
                <w:color w:val="000000" w:themeColor="text1"/>
                <w:sz w:val="22"/>
                <w:szCs w:val="22"/>
              </w:rPr>
              <w:t>-</w:t>
            </w:r>
            <w:r w:rsidR="002E6558">
              <w:rPr>
                <w:color w:val="000000" w:themeColor="text1"/>
                <w:sz w:val="22"/>
                <w:szCs w:val="22"/>
              </w:rPr>
              <w:t xml:space="preserve"> </w:t>
            </w:r>
            <w:r>
              <w:rPr>
                <w:color w:val="000000" w:themeColor="text1"/>
                <w:sz w:val="22"/>
                <w:szCs w:val="22"/>
              </w:rPr>
              <w:t>121 - In our presentation we explained that in 2012 BC Hydro oversampled the population of Non-Integrated Area customers when it undertook its Residential End</w:t>
            </w:r>
            <w:r w:rsidR="00931F24">
              <w:rPr>
                <w:color w:val="000000" w:themeColor="text1"/>
                <w:sz w:val="22"/>
                <w:szCs w:val="22"/>
              </w:rPr>
              <w:t xml:space="preserve"> </w:t>
            </w:r>
            <w:r>
              <w:rPr>
                <w:color w:val="000000" w:themeColor="text1"/>
                <w:sz w:val="22"/>
                <w:szCs w:val="22"/>
              </w:rPr>
              <w:t>Use Study</w:t>
            </w:r>
            <w:r w:rsidR="00A25239">
              <w:rPr>
                <w:color w:val="000000" w:themeColor="text1"/>
                <w:sz w:val="22"/>
                <w:szCs w:val="22"/>
              </w:rPr>
              <w:t xml:space="preserve">.  The </w:t>
            </w:r>
            <w:r>
              <w:rPr>
                <w:color w:val="000000" w:themeColor="text1"/>
                <w:sz w:val="22"/>
                <w:szCs w:val="22"/>
              </w:rPr>
              <w:t>results of that study were linked with consumption information to identify factors associated with high residential electricity use in Zone II (see slide 120).</w:t>
            </w:r>
          </w:p>
          <w:p w14:paraId="5EF6F2BC" w14:textId="3C27AE57" w:rsidR="00825FD7" w:rsidRDefault="00825FD7" w:rsidP="00825FD7">
            <w:pPr>
              <w:ind w:left="0"/>
              <w:rPr>
                <w:color w:val="000000" w:themeColor="text1"/>
                <w:sz w:val="22"/>
                <w:szCs w:val="22"/>
              </w:rPr>
            </w:pPr>
            <w:r>
              <w:rPr>
                <w:color w:val="000000" w:themeColor="text1"/>
                <w:sz w:val="22"/>
                <w:szCs w:val="22"/>
              </w:rPr>
              <w:t xml:space="preserve">On Slide 121, we described differences in housing type and water heating fuel choices between Zone II and </w:t>
            </w:r>
            <w:r w:rsidR="00A25239">
              <w:rPr>
                <w:color w:val="000000" w:themeColor="text1"/>
                <w:sz w:val="22"/>
                <w:szCs w:val="22"/>
              </w:rPr>
              <w:t xml:space="preserve">Zone </w:t>
            </w:r>
            <w:r>
              <w:rPr>
                <w:color w:val="000000" w:themeColor="text1"/>
                <w:sz w:val="22"/>
                <w:szCs w:val="22"/>
              </w:rPr>
              <w:t xml:space="preserve">I residential customers which may explain some of the difference between median residential </w:t>
            </w:r>
            <w:proofErr w:type="gramStart"/>
            <w:r>
              <w:rPr>
                <w:color w:val="000000" w:themeColor="text1"/>
                <w:sz w:val="22"/>
                <w:szCs w:val="22"/>
              </w:rPr>
              <w:t>usage</w:t>
            </w:r>
            <w:proofErr w:type="gramEnd"/>
            <w:r>
              <w:rPr>
                <w:color w:val="000000" w:themeColor="text1"/>
                <w:sz w:val="22"/>
                <w:szCs w:val="22"/>
              </w:rPr>
              <w:t>.</w:t>
            </w:r>
          </w:p>
          <w:p w14:paraId="42CB0677" w14:textId="437F0AEA" w:rsidR="00825FD7" w:rsidRDefault="00825FD7" w:rsidP="00825FD7">
            <w:pPr>
              <w:ind w:left="0"/>
              <w:rPr>
                <w:color w:val="000000" w:themeColor="text1"/>
                <w:sz w:val="22"/>
                <w:szCs w:val="22"/>
              </w:rPr>
            </w:pPr>
            <w:r>
              <w:rPr>
                <w:color w:val="000000" w:themeColor="text1"/>
                <w:sz w:val="22"/>
                <w:szCs w:val="22"/>
              </w:rPr>
              <w:t>We also explained that the 2017 Residential End</w:t>
            </w:r>
            <w:r w:rsidR="00931F24">
              <w:rPr>
                <w:color w:val="000000" w:themeColor="text1"/>
                <w:sz w:val="22"/>
                <w:szCs w:val="22"/>
              </w:rPr>
              <w:t xml:space="preserve"> </w:t>
            </w:r>
            <w:r>
              <w:rPr>
                <w:color w:val="000000" w:themeColor="text1"/>
                <w:sz w:val="22"/>
                <w:szCs w:val="22"/>
              </w:rPr>
              <w:t>Use Study is currently underway and that we are in the process of sampling a large proportion of Non-Integrated Areas customers to understand current factors associated with higher electricity use and differences between Zone I and II residential customers.</w:t>
            </w:r>
          </w:p>
          <w:p w14:paraId="176DA0B7" w14:textId="77777777" w:rsidR="00825FD7" w:rsidRDefault="00825FD7" w:rsidP="00825FD7">
            <w:pPr>
              <w:ind w:left="0"/>
              <w:rPr>
                <w:color w:val="000000" w:themeColor="text1"/>
                <w:sz w:val="22"/>
                <w:szCs w:val="22"/>
              </w:rPr>
            </w:pPr>
          </w:p>
          <w:p w14:paraId="11099FB8" w14:textId="6D49330E" w:rsidR="0093233E" w:rsidRDefault="00825FD7" w:rsidP="00825FD7">
            <w:pPr>
              <w:pStyle w:val="tableCell"/>
              <w:keepNext/>
              <w:keepLines/>
              <w:spacing w:after="0"/>
              <w:rPr>
                <w:b/>
                <w:color w:val="000000" w:themeColor="text1"/>
                <w:sz w:val="22"/>
                <w:szCs w:val="22"/>
              </w:rPr>
            </w:pPr>
            <w:r>
              <w:rPr>
                <w:b/>
                <w:color w:val="000000" w:themeColor="text1"/>
                <w:sz w:val="22"/>
                <w:szCs w:val="22"/>
              </w:rPr>
              <w:t xml:space="preserve">In </w:t>
            </w:r>
            <w:r w:rsidR="00A25239">
              <w:rPr>
                <w:b/>
                <w:color w:val="000000" w:themeColor="text1"/>
                <w:sz w:val="22"/>
                <w:szCs w:val="22"/>
              </w:rPr>
              <w:t xml:space="preserve">order to help us </w:t>
            </w:r>
            <w:r>
              <w:rPr>
                <w:b/>
                <w:color w:val="000000" w:themeColor="text1"/>
                <w:sz w:val="22"/>
                <w:szCs w:val="22"/>
              </w:rPr>
              <w:t xml:space="preserve">to better understand Zone II and Zone IB electricity use, </w:t>
            </w:r>
            <w:r w:rsidR="00A25239">
              <w:rPr>
                <w:b/>
                <w:color w:val="000000" w:themeColor="text1"/>
                <w:sz w:val="22"/>
                <w:szCs w:val="22"/>
              </w:rPr>
              <w:t xml:space="preserve">please identify </w:t>
            </w:r>
            <w:r w:rsidRPr="00D42301">
              <w:rPr>
                <w:b/>
                <w:color w:val="000000" w:themeColor="text1"/>
                <w:sz w:val="22"/>
                <w:szCs w:val="22"/>
              </w:rPr>
              <w:t xml:space="preserve">any other factors, issues </w:t>
            </w:r>
            <w:r>
              <w:rPr>
                <w:b/>
                <w:color w:val="000000" w:themeColor="text1"/>
                <w:sz w:val="22"/>
                <w:szCs w:val="22"/>
              </w:rPr>
              <w:t xml:space="preserve">or </w:t>
            </w:r>
            <w:r w:rsidRPr="00D42301">
              <w:rPr>
                <w:b/>
                <w:color w:val="000000" w:themeColor="text1"/>
                <w:sz w:val="22"/>
                <w:szCs w:val="22"/>
              </w:rPr>
              <w:t>customer characteristics that you think we should be considering</w:t>
            </w:r>
            <w:r w:rsidR="00A25239">
              <w:rPr>
                <w:b/>
                <w:color w:val="000000" w:themeColor="text1"/>
                <w:sz w:val="22"/>
                <w:szCs w:val="22"/>
              </w:rPr>
              <w:t>.</w:t>
            </w:r>
          </w:p>
          <w:p w14:paraId="39410D71" w14:textId="77777777" w:rsidR="00825FD7" w:rsidRDefault="00825FD7" w:rsidP="00825FD7">
            <w:pPr>
              <w:pStyle w:val="tableCell"/>
              <w:keepNext/>
              <w:keepLines/>
              <w:spacing w:after="0"/>
              <w:rPr>
                <w:b/>
                <w:color w:val="000000" w:themeColor="text1"/>
                <w:sz w:val="22"/>
                <w:szCs w:val="22"/>
              </w:rPr>
            </w:pPr>
          </w:p>
          <w:p w14:paraId="0FAD795A" w14:textId="77777777" w:rsidR="00825FD7" w:rsidRDefault="00825FD7" w:rsidP="00825FD7">
            <w:pPr>
              <w:pStyle w:val="tableCell"/>
              <w:keepNext/>
              <w:keepLines/>
              <w:spacing w:after="0"/>
              <w:rPr>
                <w:b/>
                <w:color w:val="000000" w:themeColor="text1"/>
                <w:sz w:val="22"/>
                <w:szCs w:val="22"/>
              </w:rPr>
            </w:pPr>
          </w:p>
          <w:p w14:paraId="0D15283F" w14:textId="77777777" w:rsidR="00825FD7" w:rsidRDefault="00825FD7" w:rsidP="00825FD7">
            <w:pPr>
              <w:pStyle w:val="tableCell"/>
              <w:keepNext/>
              <w:keepLines/>
              <w:spacing w:after="0"/>
              <w:rPr>
                <w:b/>
                <w:color w:val="000000" w:themeColor="text1"/>
                <w:sz w:val="22"/>
                <w:szCs w:val="22"/>
              </w:rPr>
            </w:pPr>
          </w:p>
          <w:p w14:paraId="7FB5B55A" w14:textId="77777777" w:rsidR="00825FD7" w:rsidRDefault="00825FD7" w:rsidP="00825FD7">
            <w:pPr>
              <w:pStyle w:val="tableCell"/>
              <w:keepNext/>
              <w:keepLines/>
              <w:spacing w:after="0"/>
              <w:rPr>
                <w:b/>
                <w:color w:val="000000" w:themeColor="text1"/>
                <w:sz w:val="22"/>
                <w:szCs w:val="22"/>
              </w:rPr>
            </w:pPr>
          </w:p>
          <w:p w14:paraId="78FB2DEF" w14:textId="77777777" w:rsidR="00825FD7" w:rsidRDefault="00825FD7" w:rsidP="00825FD7">
            <w:pPr>
              <w:pStyle w:val="tableCell"/>
              <w:keepNext/>
              <w:keepLines/>
              <w:spacing w:after="0"/>
              <w:rPr>
                <w:b/>
                <w:color w:val="000000" w:themeColor="text1"/>
                <w:sz w:val="22"/>
                <w:szCs w:val="22"/>
              </w:rPr>
            </w:pPr>
          </w:p>
          <w:p w14:paraId="0322AA69" w14:textId="01C3D9DA" w:rsidR="00825FD7" w:rsidRDefault="00825FD7" w:rsidP="00825FD7">
            <w:pPr>
              <w:pStyle w:val="tableCell"/>
              <w:keepNext/>
              <w:keepLines/>
              <w:spacing w:after="0"/>
              <w:rPr>
                <w:color w:val="000000" w:themeColor="text1"/>
                <w:sz w:val="22"/>
                <w:szCs w:val="22"/>
              </w:rPr>
            </w:pPr>
          </w:p>
        </w:tc>
        <w:tc>
          <w:tcPr>
            <w:tcW w:w="2565" w:type="pct"/>
            <w:shd w:val="clear" w:color="auto" w:fill="auto"/>
            <w:vAlign w:val="center"/>
          </w:tcPr>
          <w:p w14:paraId="63F02362" w14:textId="77777777" w:rsidR="0093233E" w:rsidRDefault="0093233E" w:rsidP="00434445">
            <w:pPr>
              <w:pStyle w:val="tableCell"/>
              <w:keepNext/>
              <w:keepLines/>
              <w:rPr>
                <w:sz w:val="22"/>
                <w:szCs w:val="22"/>
              </w:rPr>
            </w:pPr>
          </w:p>
          <w:p w14:paraId="0E8A4B03" w14:textId="77777777" w:rsidR="0093233E" w:rsidRDefault="0093233E" w:rsidP="00434445">
            <w:pPr>
              <w:pStyle w:val="tableCell"/>
              <w:keepNext/>
              <w:keepLines/>
              <w:rPr>
                <w:sz w:val="22"/>
                <w:szCs w:val="22"/>
              </w:rPr>
            </w:pPr>
          </w:p>
          <w:p w14:paraId="6A6C657D" w14:textId="77777777" w:rsidR="0093233E" w:rsidRDefault="0093233E" w:rsidP="00434445">
            <w:pPr>
              <w:pStyle w:val="tableCell"/>
              <w:keepNext/>
              <w:keepLines/>
              <w:rPr>
                <w:sz w:val="22"/>
                <w:szCs w:val="22"/>
              </w:rPr>
            </w:pPr>
          </w:p>
          <w:p w14:paraId="5B7E5D7A" w14:textId="77777777" w:rsidR="0093233E" w:rsidRPr="000C738E" w:rsidRDefault="0093233E" w:rsidP="00434445">
            <w:pPr>
              <w:pStyle w:val="tableCell"/>
              <w:keepNext/>
              <w:keepLines/>
              <w:rPr>
                <w:sz w:val="22"/>
                <w:szCs w:val="22"/>
              </w:rPr>
            </w:pPr>
          </w:p>
        </w:tc>
      </w:tr>
    </w:tbl>
    <w:p w14:paraId="49590D81" w14:textId="77777777" w:rsidR="00132C24" w:rsidRDefault="00132C24">
      <w:r>
        <w:br w:type="page"/>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6750"/>
      </w:tblGrid>
      <w:tr w:rsidR="00132C24" w:rsidRPr="000C738E" w14:paraId="78B24A3D" w14:textId="77777777" w:rsidTr="00EE71F0">
        <w:trPr>
          <w:cantSplit/>
          <w:trHeight w:val="431"/>
        </w:trPr>
        <w:tc>
          <w:tcPr>
            <w:tcW w:w="2435" w:type="pct"/>
            <w:shd w:val="clear" w:color="auto" w:fill="C6D9F1" w:themeFill="text2" w:themeFillTint="33"/>
          </w:tcPr>
          <w:p w14:paraId="4B7B5197" w14:textId="3A3F5978" w:rsidR="00132C24" w:rsidRPr="00AA4339" w:rsidRDefault="00132C24" w:rsidP="00EE71F0">
            <w:pPr>
              <w:pStyle w:val="tableCell"/>
              <w:keepNext/>
              <w:keepLines/>
              <w:numPr>
                <w:ilvl w:val="0"/>
                <w:numId w:val="23"/>
              </w:numPr>
              <w:spacing w:before="120" w:after="120"/>
              <w:ind w:hanging="630"/>
              <w:jc w:val="both"/>
              <w:rPr>
                <w:b/>
                <w:sz w:val="22"/>
                <w:szCs w:val="22"/>
                <w:lang w:val="en-US"/>
              </w:rPr>
            </w:pPr>
            <w:r>
              <w:rPr>
                <w:b/>
                <w:sz w:val="22"/>
                <w:szCs w:val="22"/>
                <w:lang w:val="en-US"/>
              </w:rPr>
              <w:t>Zone II Rate Options</w:t>
            </w:r>
          </w:p>
        </w:tc>
        <w:tc>
          <w:tcPr>
            <w:tcW w:w="2565" w:type="pct"/>
            <w:shd w:val="clear" w:color="auto" w:fill="C6D9F1" w:themeFill="text2" w:themeFillTint="33"/>
            <w:vAlign w:val="center"/>
          </w:tcPr>
          <w:p w14:paraId="54F5E72B" w14:textId="77777777" w:rsidR="00132C24" w:rsidRPr="000C738E" w:rsidRDefault="00132C24" w:rsidP="00EE71F0">
            <w:pPr>
              <w:pStyle w:val="tableCell"/>
              <w:keepNext/>
              <w:keepLines/>
              <w:jc w:val="center"/>
              <w:rPr>
                <w:sz w:val="22"/>
                <w:szCs w:val="22"/>
              </w:rPr>
            </w:pPr>
            <w:r w:rsidRPr="00ED3ECB">
              <w:rPr>
                <w:b/>
              </w:rPr>
              <w:t>Comments</w:t>
            </w:r>
            <w:r>
              <w:rPr>
                <w:b/>
              </w:rPr>
              <w:t xml:space="preserve"> </w:t>
            </w:r>
            <w:r w:rsidRPr="00CD1123">
              <w:rPr>
                <w:b/>
              </w:rPr>
              <w:t>(Please do not identify third-party individuals in your comments. Comments bearing references to identifiable individuals will be discarded due to privacy concerns)</w:t>
            </w:r>
          </w:p>
        </w:tc>
      </w:tr>
      <w:tr w:rsidR="00132C24" w:rsidRPr="000C738E" w14:paraId="5ED6753C" w14:textId="77777777" w:rsidTr="00434445">
        <w:trPr>
          <w:cantSplit/>
          <w:trHeight w:val="431"/>
        </w:trPr>
        <w:tc>
          <w:tcPr>
            <w:tcW w:w="2435" w:type="pct"/>
            <w:shd w:val="clear" w:color="auto" w:fill="auto"/>
          </w:tcPr>
          <w:p w14:paraId="6124D8DD" w14:textId="07E58DBC" w:rsidR="00132C24" w:rsidRDefault="00132C24" w:rsidP="00132C24">
            <w:pPr>
              <w:ind w:left="0"/>
              <w:rPr>
                <w:color w:val="000000" w:themeColor="text1"/>
                <w:sz w:val="22"/>
                <w:szCs w:val="22"/>
              </w:rPr>
            </w:pPr>
            <w:r>
              <w:rPr>
                <w:color w:val="000000" w:themeColor="text1"/>
                <w:sz w:val="22"/>
                <w:szCs w:val="22"/>
              </w:rPr>
              <w:t>Slides 125</w:t>
            </w:r>
            <w:r w:rsidR="002E6558">
              <w:rPr>
                <w:color w:val="000000" w:themeColor="text1"/>
                <w:sz w:val="22"/>
                <w:szCs w:val="22"/>
              </w:rPr>
              <w:t xml:space="preserve"> </w:t>
            </w:r>
            <w:r w:rsidRPr="00D42301">
              <w:rPr>
                <w:color w:val="000000" w:themeColor="text1"/>
                <w:sz w:val="22"/>
                <w:szCs w:val="22"/>
              </w:rPr>
              <w:t>-</w:t>
            </w:r>
            <w:r w:rsidR="002E6558">
              <w:rPr>
                <w:color w:val="000000" w:themeColor="text1"/>
                <w:sz w:val="22"/>
                <w:szCs w:val="22"/>
              </w:rPr>
              <w:t xml:space="preserve"> </w:t>
            </w:r>
            <w:r w:rsidRPr="00D42301">
              <w:rPr>
                <w:color w:val="000000" w:themeColor="text1"/>
                <w:sz w:val="22"/>
                <w:szCs w:val="22"/>
              </w:rPr>
              <w:t xml:space="preserve">132 </w:t>
            </w:r>
            <w:r>
              <w:rPr>
                <w:color w:val="000000" w:themeColor="text1"/>
                <w:sz w:val="22"/>
                <w:szCs w:val="22"/>
              </w:rPr>
              <w:t>–</w:t>
            </w:r>
            <w:r w:rsidRPr="00D42301">
              <w:rPr>
                <w:color w:val="000000" w:themeColor="text1"/>
                <w:sz w:val="22"/>
                <w:szCs w:val="22"/>
              </w:rPr>
              <w:t xml:space="preserve"> </w:t>
            </w:r>
            <w:r>
              <w:rPr>
                <w:color w:val="000000" w:themeColor="text1"/>
                <w:sz w:val="22"/>
                <w:szCs w:val="22"/>
              </w:rPr>
              <w:t xml:space="preserve">BC Hydro described four potential rate options for Zone II customers: </w:t>
            </w:r>
          </w:p>
          <w:p w14:paraId="5DA0719F" w14:textId="77777777" w:rsidR="00132C24" w:rsidRDefault="00132C24" w:rsidP="00132C24">
            <w:pPr>
              <w:ind w:left="0"/>
              <w:rPr>
                <w:color w:val="000000" w:themeColor="text1"/>
                <w:sz w:val="22"/>
                <w:szCs w:val="22"/>
              </w:rPr>
            </w:pPr>
            <w:r>
              <w:rPr>
                <w:color w:val="000000" w:themeColor="text1"/>
                <w:sz w:val="22"/>
                <w:szCs w:val="22"/>
              </w:rPr>
              <w:t>Option 1 – Status Quo (slides 126-127)</w:t>
            </w:r>
          </w:p>
          <w:p w14:paraId="6F33CAB5" w14:textId="77777777" w:rsidR="00132C24" w:rsidRDefault="00132C24" w:rsidP="00132C24">
            <w:pPr>
              <w:ind w:left="0"/>
              <w:rPr>
                <w:color w:val="000000" w:themeColor="text1"/>
                <w:sz w:val="22"/>
                <w:szCs w:val="22"/>
              </w:rPr>
            </w:pPr>
            <w:r>
              <w:rPr>
                <w:color w:val="000000" w:themeColor="text1"/>
                <w:sz w:val="22"/>
                <w:szCs w:val="22"/>
              </w:rPr>
              <w:t>Option 2 – Apply Zone I rates in Zone II (slides 128-131)</w:t>
            </w:r>
          </w:p>
          <w:p w14:paraId="30F47BD0" w14:textId="77777777" w:rsidR="00132C24" w:rsidRDefault="00132C24" w:rsidP="00132C24">
            <w:pPr>
              <w:ind w:left="0"/>
              <w:rPr>
                <w:color w:val="000000" w:themeColor="text1"/>
                <w:sz w:val="22"/>
                <w:szCs w:val="22"/>
              </w:rPr>
            </w:pPr>
            <w:r>
              <w:rPr>
                <w:color w:val="000000" w:themeColor="text1"/>
                <w:sz w:val="22"/>
                <w:szCs w:val="22"/>
              </w:rPr>
              <w:t>Option 3 – Increase rates so that they fully recover the cost of service from Zone II customers (slide 132)</w:t>
            </w:r>
          </w:p>
          <w:p w14:paraId="2E3EB05B" w14:textId="77777777" w:rsidR="00132C24" w:rsidRDefault="00132C24" w:rsidP="00132C24">
            <w:pPr>
              <w:ind w:left="0"/>
              <w:rPr>
                <w:color w:val="000000" w:themeColor="text1"/>
                <w:sz w:val="22"/>
                <w:szCs w:val="22"/>
              </w:rPr>
            </w:pPr>
            <w:r>
              <w:rPr>
                <w:color w:val="000000" w:themeColor="text1"/>
                <w:sz w:val="22"/>
                <w:szCs w:val="22"/>
              </w:rPr>
              <w:t>Option 4 – Retain separate rates for Zone II customers but consider making changes to the rate structure (energy charges or thresholds) (slide 132)</w:t>
            </w:r>
          </w:p>
          <w:p w14:paraId="0D234EAA" w14:textId="77777777" w:rsidR="00132C24" w:rsidRDefault="00132C24" w:rsidP="00132C24">
            <w:pPr>
              <w:ind w:left="0"/>
              <w:rPr>
                <w:color w:val="000000" w:themeColor="text1"/>
                <w:sz w:val="22"/>
                <w:szCs w:val="22"/>
              </w:rPr>
            </w:pPr>
          </w:p>
          <w:p w14:paraId="39547F6A" w14:textId="7AAC83D4" w:rsidR="00132C24" w:rsidRDefault="00132C24" w:rsidP="00132C24">
            <w:pPr>
              <w:ind w:left="0"/>
              <w:rPr>
                <w:b/>
                <w:color w:val="000000" w:themeColor="text1"/>
                <w:sz w:val="22"/>
                <w:szCs w:val="22"/>
              </w:rPr>
            </w:pPr>
            <w:r w:rsidRPr="00566356">
              <w:rPr>
                <w:b/>
                <w:color w:val="000000" w:themeColor="text1"/>
                <w:sz w:val="22"/>
                <w:szCs w:val="22"/>
              </w:rPr>
              <w:t xml:space="preserve">To advance the review of Zone II rate options, BC Hydro is interested in hearing if you have any </w:t>
            </w:r>
            <w:r w:rsidR="004902D2">
              <w:rPr>
                <w:b/>
                <w:color w:val="000000" w:themeColor="text1"/>
                <w:sz w:val="22"/>
                <w:szCs w:val="22"/>
              </w:rPr>
              <w:t xml:space="preserve">general </w:t>
            </w:r>
            <w:r w:rsidRPr="00566356">
              <w:rPr>
                <w:b/>
                <w:color w:val="000000" w:themeColor="text1"/>
                <w:sz w:val="22"/>
                <w:szCs w:val="22"/>
              </w:rPr>
              <w:t xml:space="preserve">comments </w:t>
            </w:r>
            <w:r w:rsidR="004902D2">
              <w:rPr>
                <w:b/>
                <w:color w:val="000000" w:themeColor="text1"/>
                <w:sz w:val="22"/>
                <w:szCs w:val="22"/>
              </w:rPr>
              <w:t>related to the rate design for Zone II.</w:t>
            </w:r>
          </w:p>
          <w:p w14:paraId="79A8CDF6" w14:textId="77777777" w:rsidR="00132C24" w:rsidRDefault="00132C24" w:rsidP="00132C24">
            <w:pPr>
              <w:ind w:left="0"/>
              <w:rPr>
                <w:b/>
                <w:color w:val="000000" w:themeColor="text1"/>
                <w:sz w:val="22"/>
                <w:szCs w:val="22"/>
              </w:rPr>
            </w:pPr>
          </w:p>
          <w:p w14:paraId="00FBEDB8" w14:textId="77777777" w:rsidR="007C39AD" w:rsidRDefault="007C39AD" w:rsidP="00132C24">
            <w:pPr>
              <w:ind w:left="0"/>
              <w:rPr>
                <w:b/>
                <w:color w:val="000000" w:themeColor="text1"/>
                <w:sz w:val="22"/>
                <w:szCs w:val="22"/>
              </w:rPr>
            </w:pPr>
          </w:p>
          <w:p w14:paraId="5BDB6CCE" w14:textId="77777777" w:rsidR="007C39AD" w:rsidRDefault="007C39AD" w:rsidP="00132C24">
            <w:pPr>
              <w:ind w:left="0"/>
              <w:rPr>
                <w:b/>
                <w:color w:val="000000" w:themeColor="text1"/>
                <w:sz w:val="22"/>
                <w:szCs w:val="22"/>
              </w:rPr>
            </w:pPr>
          </w:p>
          <w:p w14:paraId="0BEA0730" w14:textId="77777777" w:rsidR="007C39AD" w:rsidRDefault="007C39AD" w:rsidP="00132C24">
            <w:pPr>
              <w:ind w:left="0"/>
              <w:rPr>
                <w:b/>
                <w:color w:val="000000" w:themeColor="text1"/>
                <w:sz w:val="22"/>
                <w:szCs w:val="22"/>
              </w:rPr>
            </w:pPr>
          </w:p>
          <w:p w14:paraId="2C226E0B" w14:textId="77777777" w:rsidR="007C39AD" w:rsidRDefault="007C39AD" w:rsidP="00132C24">
            <w:pPr>
              <w:ind w:left="0"/>
              <w:rPr>
                <w:b/>
                <w:color w:val="000000" w:themeColor="text1"/>
                <w:sz w:val="22"/>
                <w:szCs w:val="22"/>
              </w:rPr>
            </w:pPr>
          </w:p>
          <w:p w14:paraId="3FE458EA" w14:textId="77777777" w:rsidR="007C39AD" w:rsidRDefault="007C39AD" w:rsidP="00132C24">
            <w:pPr>
              <w:ind w:left="0"/>
              <w:rPr>
                <w:b/>
                <w:color w:val="000000" w:themeColor="text1"/>
                <w:sz w:val="22"/>
                <w:szCs w:val="22"/>
              </w:rPr>
            </w:pPr>
          </w:p>
          <w:p w14:paraId="3633D656" w14:textId="77777777" w:rsidR="007C39AD" w:rsidRDefault="007C39AD" w:rsidP="00132C24">
            <w:pPr>
              <w:ind w:left="0"/>
              <w:rPr>
                <w:b/>
                <w:color w:val="000000" w:themeColor="text1"/>
                <w:sz w:val="22"/>
                <w:szCs w:val="22"/>
              </w:rPr>
            </w:pPr>
          </w:p>
          <w:p w14:paraId="622B1DDE" w14:textId="493EE6A6" w:rsidR="00132C24" w:rsidRDefault="00132C24" w:rsidP="00132C24">
            <w:pPr>
              <w:ind w:left="0"/>
              <w:rPr>
                <w:color w:val="000000" w:themeColor="text1"/>
                <w:sz w:val="22"/>
                <w:szCs w:val="22"/>
              </w:rPr>
            </w:pPr>
          </w:p>
        </w:tc>
        <w:tc>
          <w:tcPr>
            <w:tcW w:w="2565" w:type="pct"/>
            <w:shd w:val="clear" w:color="auto" w:fill="auto"/>
            <w:vAlign w:val="center"/>
          </w:tcPr>
          <w:p w14:paraId="2B25A923" w14:textId="77777777" w:rsidR="00132C24" w:rsidRDefault="00132C24" w:rsidP="00434445">
            <w:pPr>
              <w:pStyle w:val="tableCell"/>
              <w:keepNext/>
              <w:keepLines/>
              <w:rPr>
                <w:sz w:val="22"/>
                <w:szCs w:val="22"/>
              </w:rPr>
            </w:pPr>
          </w:p>
        </w:tc>
      </w:tr>
      <w:tr w:rsidR="002E2F78" w:rsidRPr="000C738E" w14:paraId="20D49BC2" w14:textId="77777777" w:rsidTr="00EE71F0">
        <w:trPr>
          <w:cantSplit/>
          <w:trHeight w:val="431"/>
        </w:trPr>
        <w:tc>
          <w:tcPr>
            <w:tcW w:w="2435" w:type="pct"/>
            <w:shd w:val="clear" w:color="auto" w:fill="C6D9F1" w:themeFill="text2" w:themeFillTint="33"/>
          </w:tcPr>
          <w:p w14:paraId="5C1709A7" w14:textId="14276278" w:rsidR="002E2F78" w:rsidRPr="00AA4339" w:rsidRDefault="002E2F78" w:rsidP="002E2F78">
            <w:pPr>
              <w:pStyle w:val="tableCell"/>
              <w:keepNext/>
              <w:keepLines/>
              <w:numPr>
                <w:ilvl w:val="0"/>
                <w:numId w:val="23"/>
              </w:numPr>
              <w:spacing w:before="120" w:after="120"/>
              <w:ind w:hanging="630"/>
              <w:jc w:val="both"/>
              <w:rPr>
                <w:b/>
                <w:sz w:val="22"/>
                <w:szCs w:val="22"/>
                <w:lang w:val="en-US"/>
              </w:rPr>
            </w:pPr>
            <w:r>
              <w:rPr>
                <w:b/>
                <w:sz w:val="22"/>
                <w:szCs w:val="22"/>
                <w:lang w:val="en-US"/>
              </w:rPr>
              <w:t>Zone II Small General Service and General Service Rates</w:t>
            </w:r>
          </w:p>
        </w:tc>
        <w:tc>
          <w:tcPr>
            <w:tcW w:w="2565" w:type="pct"/>
            <w:shd w:val="clear" w:color="auto" w:fill="C6D9F1" w:themeFill="text2" w:themeFillTint="33"/>
            <w:vAlign w:val="center"/>
          </w:tcPr>
          <w:p w14:paraId="7ADA3949" w14:textId="77777777" w:rsidR="002E2F78" w:rsidRPr="000C738E" w:rsidRDefault="002E2F78" w:rsidP="00EE71F0">
            <w:pPr>
              <w:pStyle w:val="tableCell"/>
              <w:keepNext/>
              <w:keepLines/>
              <w:jc w:val="center"/>
              <w:rPr>
                <w:sz w:val="22"/>
                <w:szCs w:val="22"/>
              </w:rPr>
            </w:pPr>
            <w:r w:rsidRPr="00ED3ECB">
              <w:rPr>
                <w:b/>
              </w:rPr>
              <w:t>Comments</w:t>
            </w:r>
            <w:r>
              <w:rPr>
                <w:b/>
              </w:rPr>
              <w:t xml:space="preserve"> </w:t>
            </w:r>
            <w:r w:rsidRPr="00CD1123">
              <w:rPr>
                <w:b/>
              </w:rPr>
              <w:t>(Please do not identify third-party individuals in your comments. Comments bearing references to identifiable individuals will be discarded due to privacy concerns)</w:t>
            </w:r>
          </w:p>
        </w:tc>
      </w:tr>
      <w:tr w:rsidR="002E2F78" w:rsidRPr="000C738E" w14:paraId="6E7DCC92" w14:textId="77777777" w:rsidTr="00434445">
        <w:trPr>
          <w:cantSplit/>
          <w:trHeight w:val="431"/>
        </w:trPr>
        <w:tc>
          <w:tcPr>
            <w:tcW w:w="2435" w:type="pct"/>
            <w:shd w:val="clear" w:color="auto" w:fill="auto"/>
          </w:tcPr>
          <w:p w14:paraId="6B236C14" w14:textId="6AF36445" w:rsidR="00404C53" w:rsidRDefault="00404C53" w:rsidP="00404C53">
            <w:pPr>
              <w:ind w:left="0"/>
              <w:rPr>
                <w:color w:val="000000" w:themeColor="text1"/>
                <w:sz w:val="22"/>
                <w:szCs w:val="22"/>
              </w:rPr>
            </w:pPr>
            <w:r w:rsidRPr="003062A6">
              <w:rPr>
                <w:color w:val="000000" w:themeColor="text1"/>
                <w:sz w:val="22"/>
                <w:szCs w:val="22"/>
              </w:rPr>
              <w:t>Slides 122</w:t>
            </w:r>
            <w:r w:rsidR="002E6558">
              <w:rPr>
                <w:color w:val="000000" w:themeColor="text1"/>
                <w:sz w:val="22"/>
                <w:szCs w:val="22"/>
              </w:rPr>
              <w:t xml:space="preserve"> </w:t>
            </w:r>
            <w:r w:rsidRPr="003062A6">
              <w:rPr>
                <w:color w:val="000000" w:themeColor="text1"/>
                <w:sz w:val="22"/>
                <w:szCs w:val="22"/>
              </w:rPr>
              <w:t>-</w:t>
            </w:r>
            <w:r w:rsidR="002E6558">
              <w:rPr>
                <w:color w:val="000000" w:themeColor="text1"/>
                <w:sz w:val="22"/>
                <w:szCs w:val="22"/>
              </w:rPr>
              <w:t xml:space="preserve"> </w:t>
            </w:r>
            <w:r w:rsidRPr="003062A6">
              <w:rPr>
                <w:color w:val="000000" w:themeColor="text1"/>
                <w:sz w:val="22"/>
                <w:szCs w:val="22"/>
              </w:rPr>
              <w:t>124 – We presented information on the Zone II Small General Service and General Service rates</w:t>
            </w:r>
            <w:r>
              <w:rPr>
                <w:color w:val="000000" w:themeColor="text1"/>
                <w:sz w:val="22"/>
                <w:szCs w:val="22"/>
              </w:rPr>
              <w:t xml:space="preserve"> and </w:t>
            </w:r>
            <w:r w:rsidRPr="003062A6">
              <w:rPr>
                <w:color w:val="000000" w:themeColor="text1"/>
                <w:sz w:val="22"/>
                <w:szCs w:val="22"/>
              </w:rPr>
              <w:t xml:space="preserve">provided information on the number of customers and their mid-point (median) annual electricity usage for different customer segments within </w:t>
            </w:r>
            <w:r>
              <w:rPr>
                <w:color w:val="000000" w:themeColor="text1"/>
                <w:sz w:val="22"/>
                <w:szCs w:val="22"/>
              </w:rPr>
              <w:t>each</w:t>
            </w:r>
            <w:r w:rsidRPr="003062A6">
              <w:rPr>
                <w:color w:val="000000" w:themeColor="text1"/>
                <w:sz w:val="22"/>
                <w:szCs w:val="22"/>
              </w:rPr>
              <w:t xml:space="preserve"> rate classes.</w:t>
            </w:r>
            <w:r>
              <w:rPr>
                <w:color w:val="000000" w:themeColor="text1"/>
                <w:sz w:val="22"/>
                <w:szCs w:val="22"/>
              </w:rPr>
              <w:t xml:space="preserve"> </w:t>
            </w:r>
          </w:p>
          <w:p w14:paraId="48F62D4E" w14:textId="77777777" w:rsidR="00404C53" w:rsidRDefault="00404C53" w:rsidP="00404C53">
            <w:pPr>
              <w:ind w:left="0"/>
              <w:rPr>
                <w:color w:val="000000" w:themeColor="text1"/>
                <w:sz w:val="22"/>
                <w:szCs w:val="22"/>
              </w:rPr>
            </w:pPr>
            <w:r>
              <w:rPr>
                <w:color w:val="000000" w:themeColor="text1"/>
                <w:sz w:val="22"/>
                <w:szCs w:val="22"/>
              </w:rPr>
              <w:t>During the presentation, we also commented that consumption is quite varied and that there are differences (heterogeneity) between customer segments that make it difficult to identify factors corresponding to higher electricity usage.</w:t>
            </w:r>
          </w:p>
          <w:p w14:paraId="35A26880" w14:textId="77777777" w:rsidR="00404C53" w:rsidRDefault="00404C53" w:rsidP="00404C53">
            <w:pPr>
              <w:ind w:left="0"/>
              <w:rPr>
                <w:color w:val="000000" w:themeColor="text1"/>
                <w:sz w:val="22"/>
                <w:szCs w:val="22"/>
              </w:rPr>
            </w:pPr>
          </w:p>
          <w:p w14:paraId="328FC267" w14:textId="5A29A374" w:rsidR="002E2F78" w:rsidRDefault="00404C53" w:rsidP="00404C53">
            <w:pPr>
              <w:ind w:left="0"/>
              <w:rPr>
                <w:b/>
                <w:color w:val="000000" w:themeColor="text1"/>
                <w:sz w:val="22"/>
                <w:szCs w:val="22"/>
              </w:rPr>
            </w:pPr>
            <w:r w:rsidRPr="00404C53">
              <w:rPr>
                <w:b/>
                <w:color w:val="000000" w:themeColor="text1"/>
                <w:sz w:val="22"/>
                <w:szCs w:val="22"/>
              </w:rPr>
              <w:t xml:space="preserve">Regarding the above, </w:t>
            </w:r>
            <w:r>
              <w:rPr>
                <w:b/>
                <w:color w:val="000000" w:themeColor="text1"/>
                <w:sz w:val="22"/>
                <w:szCs w:val="22"/>
              </w:rPr>
              <w:t xml:space="preserve">is there additional information on Zone II Small General Service or General Service customers which you think we should be </w:t>
            </w:r>
            <w:r w:rsidR="00A1470B">
              <w:rPr>
                <w:b/>
                <w:color w:val="000000" w:themeColor="text1"/>
                <w:sz w:val="22"/>
                <w:szCs w:val="22"/>
              </w:rPr>
              <w:t>considering</w:t>
            </w:r>
            <w:r>
              <w:rPr>
                <w:b/>
                <w:color w:val="000000" w:themeColor="text1"/>
                <w:sz w:val="22"/>
                <w:szCs w:val="22"/>
              </w:rPr>
              <w:t>?</w:t>
            </w:r>
          </w:p>
          <w:p w14:paraId="5021C355" w14:textId="77777777" w:rsidR="00404C53" w:rsidRDefault="00404C53" w:rsidP="00404C53">
            <w:pPr>
              <w:ind w:left="0"/>
              <w:rPr>
                <w:b/>
                <w:color w:val="000000" w:themeColor="text1"/>
                <w:sz w:val="22"/>
                <w:szCs w:val="22"/>
              </w:rPr>
            </w:pPr>
          </w:p>
          <w:p w14:paraId="3A4F6C85" w14:textId="77777777" w:rsidR="00404C53" w:rsidRDefault="00404C53" w:rsidP="00404C53">
            <w:pPr>
              <w:ind w:left="0"/>
              <w:rPr>
                <w:b/>
                <w:color w:val="000000" w:themeColor="text1"/>
                <w:sz w:val="22"/>
                <w:szCs w:val="22"/>
              </w:rPr>
            </w:pPr>
          </w:p>
          <w:p w14:paraId="1402FF96" w14:textId="77777777" w:rsidR="00404C53" w:rsidRDefault="00404C53" w:rsidP="00404C53">
            <w:pPr>
              <w:ind w:left="0"/>
              <w:rPr>
                <w:b/>
                <w:color w:val="000000" w:themeColor="text1"/>
                <w:sz w:val="22"/>
                <w:szCs w:val="22"/>
              </w:rPr>
            </w:pPr>
          </w:p>
          <w:p w14:paraId="5213EC17" w14:textId="77777777" w:rsidR="00404C53" w:rsidRDefault="00404C53" w:rsidP="00404C53">
            <w:pPr>
              <w:ind w:left="0"/>
              <w:rPr>
                <w:b/>
                <w:color w:val="000000" w:themeColor="text1"/>
                <w:sz w:val="22"/>
                <w:szCs w:val="22"/>
              </w:rPr>
            </w:pPr>
          </w:p>
          <w:p w14:paraId="61551CF3" w14:textId="77777777" w:rsidR="00404C53" w:rsidRDefault="00404C53" w:rsidP="00404C53">
            <w:pPr>
              <w:ind w:left="0"/>
              <w:rPr>
                <w:b/>
                <w:color w:val="000000" w:themeColor="text1"/>
                <w:sz w:val="22"/>
                <w:szCs w:val="22"/>
              </w:rPr>
            </w:pPr>
          </w:p>
          <w:p w14:paraId="19447404" w14:textId="77777777" w:rsidR="00404C53" w:rsidRDefault="00404C53" w:rsidP="00404C53">
            <w:pPr>
              <w:ind w:left="0"/>
              <w:rPr>
                <w:b/>
                <w:color w:val="000000" w:themeColor="text1"/>
                <w:sz w:val="22"/>
                <w:szCs w:val="22"/>
              </w:rPr>
            </w:pPr>
          </w:p>
          <w:p w14:paraId="7DB26619" w14:textId="77777777" w:rsidR="007C39AD" w:rsidRDefault="007C39AD" w:rsidP="00404C53">
            <w:pPr>
              <w:ind w:left="0"/>
              <w:rPr>
                <w:b/>
                <w:color w:val="000000" w:themeColor="text1"/>
                <w:sz w:val="22"/>
                <w:szCs w:val="22"/>
              </w:rPr>
            </w:pPr>
          </w:p>
          <w:p w14:paraId="722379D8" w14:textId="77777777" w:rsidR="00404C53" w:rsidRDefault="00404C53" w:rsidP="00404C53">
            <w:pPr>
              <w:ind w:left="0"/>
              <w:rPr>
                <w:b/>
                <w:color w:val="000000" w:themeColor="text1"/>
                <w:sz w:val="22"/>
                <w:szCs w:val="22"/>
              </w:rPr>
            </w:pPr>
          </w:p>
          <w:p w14:paraId="706766C3" w14:textId="2734F4DC" w:rsidR="00404C53" w:rsidRDefault="00404C53" w:rsidP="00404C53">
            <w:pPr>
              <w:ind w:left="0"/>
              <w:rPr>
                <w:color w:val="000000" w:themeColor="text1"/>
                <w:sz w:val="22"/>
                <w:szCs w:val="22"/>
              </w:rPr>
            </w:pPr>
          </w:p>
        </w:tc>
        <w:tc>
          <w:tcPr>
            <w:tcW w:w="2565" w:type="pct"/>
            <w:shd w:val="clear" w:color="auto" w:fill="auto"/>
            <w:vAlign w:val="center"/>
          </w:tcPr>
          <w:p w14:paraId="49DE4159" w14:textId="77777777" w:rsidR="002E2F78" w:rsidRDefault="002E2F78" w:rsidP="00434445">
            <w:pPr>
              <w:pStyle w:val="tableCell"/>
              <w:keepNext/>
              <w:keepLines/>
              <w:rPr>
                <w:sz w:val="22"/>
                <w:szCs w:val="22"/>
              </w:rPr>
            </w:pPr>
          </w:p>
        </w:tc>
      </w:tr>
    </w:tbl>
    <w:p w14:paraId="782F0340" w14:textId="77777777" w:rsidR="0093233E" w:rsidRDefault="0093233E">
      <w:r>
        <w:br w:type="page"/>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6750"/>
      </w:tblGrid>
      <w:tr w:rsidR="00694DAB" w:rsidRPr="00ED3ECB" w14:paraId="37C381A5" w14:textId="77777777" w:rsidTr="00434445">
        <w:trPr>
          <w:cantSplit/>
          <w:trHeight w:val="530"/>
        </w:trPr>
        <w:tc>
          <w:tcPr>
            <w:tcW w:w="2435" w:type="pct"/>
            <w:tcBorders>
              <w:bottom w:val="single" w:sz="4" w:space="0" w:color="auto"/>
            </w:tcBorders>
            <w:shd w:val="clear" w:color="auto" w:fill="8DB3E2" w:themeFill="text2" w:themeFillTint="66"/>
            <w:vAlign w:val="center"/>
          </w:tcPr>
          <w:p w14:paraId="5C98FAFE" w14:textId="2332D118" w:rsidR="00694DAB" w:rsidRPr="00C16099" w:rsidRDefault="00694DAB" w:rsidP="00434445">
            <w:pPr>
              <w:pStyle w:val="tableCell"/>
              <w:keepNext/>
              <w:keepLines/>
              <w:rPr>
                <w:b/>
                <w:i/>
                <w:sz w:val="28"/>
                <w:szCs w:val="28"/>
              </w:rPr>
            </w:pPr>
            <w:r>
              <w:rPr>
                <w:b/>
                <w:i/>
                <w:color w:val="FFFFFF" w:themeColor="background1"/>
                <w:sz w:val="28"/>
                <w:szCs w:val="28"/>
              </w:rPr>
              <w:t>Irrigation</w:t>
            </w:r>
          </w:p>
        </w:tc>
        <w:tc>
          <w:tcPr>
            <w:tcW w:w="2565" w:type="pct"/>
            <w:tcBorders>
              <w:bottom w:val="single" w:sz="4" w:space="0" w:color="auto"/>
            </w:tcBorders>
            <w:shd w:val="clear" w:color="auto" w:fill="8DB3E2" w:themeFill="text2" w:themeFillTint="66"/>
          </w:tcPr>
          <w:p w14:paraId="73E1C806" w14:textId="77777777" w:rsidR="00694DAB" w:rsidRPr="00ED3ECB" w:rsidRDefault="00694DAB" w:rsidP="00434445">
            <w:pPr>
              <w:pStyle w:val="tableCell"/>
              <w:keepNext/>
              <w:keepLines/>
              <w:jc w:val="center"/>
              <w:rPr>
                <w:b/>
              </w:rPr>
            </w:pPr>
          </w:p>
        </w:tc>
      </w:tr>
      <w:tr w:rsidR="00694DAB" w:rsidRPr="0037648B" w14:paraId="649ABAEF" w14:textId="77777777" w:rsidTr="00434445">
        <w:trPr>
          <w:cantSplit/>
          <w:trHeight w:val="431"/>
        </w:trPr>
        <w:tc>
          <w:tcPr>
            <w:tcW w:w="2435" w:type="pct"/>
            <w:shd w:val="clear" w:color="auto" w:fill="C6D9F1" w:themeFill="text2" w:themeFillTint="33"/>
            <w:vAlign w:val="center"/>
          </w:tcPr>
          <w:p w14:paraId="62516D55" w14:textId="5FB1F2A5" w:rsidR="00694DAB" w:rsidRDefault="00B22DF6" w:rsidP="00BF4598">
            <w:pPr>
              <w:pStyle w:val="tableCell"/>
              <w:numPr>
                <w:ilvl w:val="0"/>
                <w:numId w:val="24"/>
              </w:numPr>
              <w:spacing w:before="120" w:after="120"/>
              <w:ind w:hanging="630"/>
              <w:rPr>
                <w:b/>
                <w:sz w:val="22"/>
                <w:szCs w:val="22"/>
                <w:lang w:val="en-US"/>
              </w:rPr>
            </w:pPr>
            <w:r>
              <w:rPr>
                <w:b/>
                <w:sz w:val="22"/>
                <w:szCs w:val="22"/>
                <w:lang w:val="en-US"/>
              </w:rPr>
              <w:t>Eligibility, Terms and Conditions, Billing Frequency</w:t>
            </w:r>
          </w:p>
        </w:tc>
        <w:tc>
          <w:tcPr>
            <w:tcW w:w="2565" w:type="pct"/>
            <w:shd w:val="clear" w:color="auto" w:fill="C6D9F1" w:themeFill="text2" w:themeFillTint="33"/>
            <w:vAlign w:val="center"/>
          </w:tcPr>
          <w:p w14:paraId="68DC4046" w14:textId="77777777" w:rsidR="00694DAB" w:rsidRPr="0037648B" w:rsidRDefault="00694DAB" w:rsidP="00434445">
            <w:pPr>
              <w:pStyle w:val="tableCell"/>
              <w:keepNext/>
              <w:keepLines/>
              <w:jc w:val="center"/>
              <w:rPr>
                <w:b/>
              </w:rPr>
            </w:pPr>
            <w:r w:rsidRPr="00ED3ECB">
              <w:rPr>
                <w:b/>
              </w:rPr>
              <w:t>Comments</w:t>
            </w:r>
            <w:r>
              <w:rPr>
                <w:b/>
              </w:rPr>
              <w:t xml:space="preserve"> </w:t>
            </w:r>
            <w:r w:rsidRPr="00CD1123">
              <w:rPr>
                <w:b/>
              </w:rPr>
              <w:t>(Please do not identify third-party individuals in your comments. Comments bearing references to identifiable individuals will be discarded due to privacy concerns)</w:t>
            </w:r>
          </w:p>
        </w:tc>
      </w:tr>
      <w:tr w:rsidR="00694DAB" w:rsidRPr="0037648B" w14:paraId="07422782" w14:textId="77777777" w:rsidTr="00434445">
        <w:trPr>
          <w:cantSplit/>
          <w:trHeight w:val="431"/>
        </w:trPr>
        <w:tc>
          <w:tcPr>
            <w:tcW w:w="2435" w:type="pct"/>
            <w:tcBorders>
              <w:bottom w:val="single" w:sz="4" w:space="0" w:color="auto"/>
            </w:tcBorders>
            <w:shd w:val="clear" w:color="auto" w:fill="auto"/>
          </w:tcPr>
          <w:p w14:paraId="5952581F" w14:textId="71A9C6A3" w:rsidR="00B22DF6" w:rsidRDefault="00B22DF6" w:rsidP="00B22DF6">
            <w:pPr>
              <w:ind w:left="0"/>
              <w:rPr>
                <w:color w:val="000000" w:themeColor="text1"/>
                <w:sz w:val="22"/>
                <w:szCs w:val="22"/>
              </w:rPr>
            </w:pPr>
            <w:r>
              <w:rPr>
                <w:color w:val="000000" w:themeColor="text1"/>
                <w:sz w:val="22"/>
                <w:szCs w:val="22"/>
              </w:rPr>
              <w:t xml:space="preserve">Slides 76, 78 and 79 – </w:t>
            </w:r>
            <w:r w:rsidR="00A25239">
              <w:rPr>
                <w:color w:val="000000" w:themeColor="text1"/>
                <w:sz w:val="22"/>
                <w:szCs w:val="22"/>
              </w:rPr>
              <w:t>The slides p</w:t>
            </w:r>
            <w:r>
              <w:rPr>
                <w:color w:val="000000" w:themeColor="text1"/>
                <w:sz w:val="22"/>
                <w:szCs w:val="22"/>
              </w:rPr>
              <w:t xml:space="preserve">rovide an overview on the Eligibility, Terms and Conditions and Billing Frequency for Irrigation Rate customers. </w:t>
            </w:r>
          </w:p>
          <w:p w14:paraId="3FB775A7" w14:textId="1429C32B" w:rsidR="00B22DF6" w:rsidRDefault="00B22DF6" w:rsidP="00B22DF6">
            <w:pPr>
              <w:ind w:left="0"/>
              <w:rPr>
                <w:b/>
                <w:color w:val="000000" w:themeColor="text1"/>
                <w:sz w:val="22"/>
                <w:szCs w:val="22"/>
              </w:rPr>
            </w:pPr>
          </w:p>
          <w:p w14:paraId="5F2B7AB8" w14:textId="7C295943" w:rsidR="00B22DF6" w:rsidRDefault="00B22DF6" w:rsidP="00B22DF6">
            <w:pPr>
              <w:ind w:left="0"/>
              <w:rPr>
                <w:b/>
                <w:sz w:val="22"/>
                <w:szCs w:val="22"/>
                <w:lang w:val="en-US"/>
              </w:rPr>
            </w:pPr>
            <w:r>
              <w:rPr>
                <w:b/>
                <w:color w:val="000000" w:themeColor="text1"/>
                <w:sz w:val="22"/>
                <w:szCs w:val="22"/>
              </w:rPr>
              <w:t>D</w:t>
            </w:r>
            <w:r w:rsidRPr="00D22D84">
              <w:rPr>
                <w:b/>
                <w:color w:val="000000" w:themeColor="text1"/>
                <w:sz w:val="22"/>
                <w:szCs w:val="22"/>
              </w:rPr>
              <w:t>o you have any comments</w:t>
            </w:r>
            <w:r>
              <w:rPr>
                <w:b/>
                <w:color w:val="000000" w:themeColor="text1"/>
                <w:sz w:val="22"/>
                <w:szCs w:val="22"/>
              </w:rPr>
              <w:t xml:space="preserve"> on these items</w:t>
            </w:r>
            <w:r>
              <w:rPr>
                <w:color w:val="000000" w:themeColor="text1"/>
                <w:sz w:val="22"/>
                <w:szCs w:val="22"/>
              </w:rPr>
              <w:t xml:space="preserve"> </w:t>
            </w:r>
            <w:r w:rsidRPr="00613A2D">
              <w:rPr>
                <w:b/>
                <w:sz w:val="22"/>
                <w:szCs w:val="22"/>
                <w:lang w:val="en-US"/>
              </w:rPr>
              <w:t>that BC Hydro should be considering</w:t>
            </w:r>
            <w:r>
              <w:rPr>
                <w:b/>
                <w:sz w:val="22"/>
                <w:szCs w:val="22"/>
                <w:lang w:val="en-US"/>
              </w:rPr>
              <w:t>?</w:t>
            </w:r>
          </w:p>
          <w:p w14:paraId="15093E4D" w14:textId="77777777" w:rsidR="00B22DF6" w:rsidRDefault="00B22DF6" w:rsidP="00B22DF6">
            <w:pPr>
              <w:ind w:left="0"/>
              <w:rPr>
                <w:b/>
                <w:sz w:val="22"/>
                <w:szCs w:val="22"/>
                <w:lang w:val="en-US"/>
              </w:rPr>
            </w:pPr>
          </w:p>
          <w:p w14:paraId="1EA7D7AE" w14:textId="77777777" w:rsidR="00B22DF6" w:rsidRDefault="00B22DF6" w:rsidP="00B22DF6">
            <w:pPr>
              <w:ind w:left="0"/>
              <w:rPr>
                <w:b/>
                <w:sz w:val="22"/>
                <w:szCs w:val="22"/>
                <w:lang w:val="en-US"/>
              </w:rPr>
            </w:pPr>
          </w:p>
          <w:p w14:paraId="280A0188" w14:textId="77777777" w:rsidR="00B22DF6" w:rsidRDefault="00B22DF6" w:rsidP="00B22DF6">
            <w:pPr>
              <w:ind w:left="0"/>
              <w:rPr>
                <w:b/>
                <w:sz w:val="22"/>
                <w:szCs w:val="22"/>
                <w:lang w:val="en-US"/>
              </w:rPr>
            </w:pPr>
          </w:p>
          <w:p w14:paraId="22E997A6" w14:textId="77777777" w:rsidR="00B22DF6" w:rsidRDefault="00B22DF6" w:rsidP="00B22DF6">
            <w:pPr>
              <w:ind w:left="0"/>
              <w:rPr>
                <w:b/>
                <w:sz w:val="22"/>
                <w:szCs w:val="22"/>
                <w:lang w:val="en-US"/>
              </w:rPr>
            </w:pPr>
          </w:p>
          <w:p w14:paraId="766B7B97" w14:textId="77777777" w:rsidR="00B22DF6" w:rsidRDefault="00B22DF6" w:rsidP="00B22DF6">
            <w:pPr>
              <w:ind w:left="0"/>
              <w:rPr>
                <w:b/>
                <w:sz w:val="22"/>
                <w:szCs w:val="22"/>
                <w:lang w:val="en-US"/>
              </w:rPr>
            </w:pPr>
          </w:p>
          <w:p w14:paraId="14714A37" w14:textId="77777777" w:rsidR="00B22DF6" w:rsidRDefault="00B22DF6" w:rsidP="00B22DF6">
            <w:pPr>
              <w:ind w:left="0"/>
              <w:rPr>
                <w:b/>
                <w:sz w:val="22"/>
                <w:szCs w:val="22"/>
                <w:lang w:val="en-US"/>
              </w:rPr>
            </w:pPr>
          </w:p>
          <w:p w14:paraId="5938EB48" w14:textId="77777777" w:rsidR="00B22DF6" w:rsidRDefault="00B22DF6" w:rsidP="00B22DF6">
            <w:pPr>
              <w:ind w:left="0"/>
              <w:rPr>
                <w:b/>
                <w:sz w:val="22"/>
                <w:szCs w:val="22"/>
                <w:lang w:val="en-US"/>
              </w:rPr>
            </w:pPr>
          </w:p>
          <w:p w14:paraId="77A7180C" w14:textId="77777777" w:rsidR="00B22DF6" w:rsidRDefault="00B22DF6" w:rsidP="00B22DF6">
            <w:pPr>
              <w:ind w:left="0"/>
              <w:rPr>
                <w:b/>
                <w:sz w:val="22"/>
                <w:szCs w:val="22"/>
                <w:lang w:val="en-US"/>
              </w:rPr>
            </w:pPr>
          </w:p>
          <w:p w14:paraId="60527DF7" w14:textId="77777777" w:rsidR="00B22DF6" w:rsidRDefault="00B22DF6" w:rsidP="00B22DF6">
            <w:pPr>
              <w:ind w:left="0"/>
              <w:rPr>
                <w:b/>
                <w:sz w:val="22"/>
                <w:szCs w:val="22"/>
                <w:lang w:val="en-US"/>
              </w:rPr>
            </w:pPr>
          </w:p>
          <w:p w14:paraId="57B76570" w14:textId="77777777" w:rsidR="00B22DF6" w:rsidRDefault="00B22DF6" w:rsidP="00B22DF6">
            <w:pPr>
              <w:ind w:left="0"/>
              <w:rPr>
                <w:b/>
                <w:sz w:val="22"/>
                <w:szCs w:val="22"/>
                <w:lang w:val="en-US"/>
              </w:rPr>
            </w:pPr>
          </w:p>
          <w:p w14:paraId="31BB6B6E" w14:textId="77777777" w:rsidR="00B22DF6" w:rsidRDefault="00B22DF6" w:rsidP="00B22DF6">
            <w:pPr>
              <w:ind w:left="0"/>
              <w:rPr>
                <w:color w:val="000000" w:themeColor="text1"/>
                <w:sz w:val="22"/>
                <w:szCs w:val="22"/>
              </w:rPr>
            </w:pPr>
          </w:p>
          <w:p w14:paraId="1F243878" w14:textId="7C0822C9" w:rsidR="00694DAB" w:rsidRPr="00613A2D" w:rsidRDefault="00694DAB" w:rsidP="00434445">
            <w:pPr>
              <w:ind w:left="0"/>
              <w:rPr>
                <w:b/>
                <w:sz w:val="22"/>
                <w:szCs w:val="22"/>
                <w:lang w:val="en-US"/>
              </w:rPr>
            </w:pPr>
          </w:p>
        </w:tc>
        <w:tc>
          <w:tcPr>
            <w:tcW w:w="2565" w:type="pct"/>
            <w:tcBorders>
              <w:bottom w:val="single" w:sz="4" w:space="0" w:color="auto"/>
            </w:tcBorders>
            <w:shd w:val="clear" w:color="auto" w:fill="auto"/>
            <w:vAlign w:val="center"/>
          </w:tcPr>
          <w:p w14:paraId="4B9704AC" w14:textId="77777777" w:rsidR="00694DAB" w:rsidRDefault="00694DAB" w:rsidP="00434445">
            <w:pPr>
              <w:pStyle w:val="tableCell"/>
              <w:keepNext/>
              <w:keepLines/>
              <w:rPr>
                <w:sz w:val="22"/>
                <w:szCs w:val="22"/>
              </w:rPr>
            </w:pPr>
          </w:p>
          <w:p w14:paraId="7B9B1359" w14:textId="77777777" w:rsidR="00694DAB" w:rsidRPr="0037648B" w:rsidRDefault="00694DAB" w:rsidP="00434445">
            <w:pPr>
              <w:pStyle w:val="tableCell"/>
              <w:keepNext/>
              <w:keepLines/>
              <w:rPr>
                <w:b/>
              </w:rPr>
            </w:pPr>
          </w:p>
        </w:tc>
      </w:tr>
      <w:tr w:rsidR="00694DAB" w:rsidRPr="000C738E" w14:paraId="0318C58F" w14:textId="77777777" w:rsidTr="00434445">
        <w:trPr>
          <w:cantSplit/>
          <w:trHeight w:val="431"/>
        </w:trPr>
        <w:tc>
          <w:tcPr>
            <w:tcW w:w="2435" w:type="pct"/>
            <w:shd w:val="clear" w:color="auto" w:fill="C6D9F1" w:themeFill="text2" w:themeFillTint="33"/>
          </w:tcPr>
          <w:p w14:paraId="0FF2688B" w14:textId="0D0ABFFF" w:rsidR="00694DAB" w:rsidRPr="00AA4339" w:rsidRDefault="00B22DF6" w:rsidP="00BF4598">
            <w:pPr>
              <w:pStyle w:val="tableCell"/>
              <w:keepNext/>
              <w:keepLines/>
              <w:numPr>
                <w:ilvl w:val="0"/>
                <w:numId w:val="24"/>
              </w:numPr>
              <w:spacing w:before="120" w:after="120"/>
              <w:ind w:hanging="630"/>
              <w:jc w:val="both"/>
              <w:rPr>
                <w:b/>
                <w:sz w:val="22"/>
                <w:szCs w:val="22"/>
                <w:lang w:val="en-US"/>
              </w:rPr>
            </w:pPr>
            <w:r>
              <w:rPr>
                <w:b/>
                <w:sz w:val="22"/>
                <w:szCs w:val="22"/>
                <w:lang w:val="en-US"/>
              </w:rPr>
              <w:t>Rate Review Options</w:t>
            </w:r>
          </w:p>
        </w:tc>
        <w:tc>
          <w:tcPr>
            <w:tcW w:w="2565" w:type="pct"/>
            <w:shd w:val="clear" w:color="auto" w:fill="C6D9F1" w:themeFill="text2" w:themeFillTint="33"/>
            <w:vAlign w:val="center"/>
          </w:tcPr>
          <w:p w14:paraId="61A14674" w14:textId="77777777" w:rsidR="00694DAB" w:rsidRPr="000C738E" w:rsidRDefault="00694DAB" w:rsidP="00434445">
            <w:pPr>
              <w:pStyle w:val="tableCell"/>
              <w:keepNext/>
              <w:keepLines/>
              <w:jc w:val="center"/>
              <w:rPr>
                <w:sz w:val="22"/>
                <w:szCs w:val="22"/>
              </w:rPr>
            </w:pPr>
            <w:r w:rsidRPr="00ED3ECB">
              <w:rPr>
                <w:b/>
              </w:rPr>
              <w:t>Comments</w:t>
            </w:r>
            <w:r>
              <w:rPr>
                <w:b/>
              </w:rPr>
              <w:t xml:space="preserve"> </w:t>
            </w:r>
            <w:r w:rsidRPr="00CD1123">
              <w:rPr>
                <w:b/>
              </w:rPr>
              <w:t>(Please do not identify third-party individuals in your comments. Comments bearing references to identifiable individuals will be discarded due to privacy concerns)</w:t>
            </w:r>
          </w:p>
        </w:tc>
      </w:tr>
      <w:tr w:rsidR="00694DAB" w:rsidRPr="000C738E" w14:paraId="05690529" w14:textId="77777777" w:rsidTr="00434445">
        <w:trPr>
          <w:cantSplit/>
          <w:trHeight w:val="431"/>
        </w:trPr>
        <w:tc>
          <w:tcPr>
            <w:tcW w:w="2435" w:type="pct"/>
            <w:shd w:val="clear" w:color="auto" w:fill="auto"/>
          </w:tcPr>
          <w:p w14:paraId="32707D3E" w14:textId="77777777" w:rsidR="00B22DF6" w:rsidRPr="004D7D1C" w:rsidRDefault="00B22DF6" w:rsidP="00B22DF6">
            <w:pPr>
              <w:ind w:left="0"/>
              <w:rPr>
                <w:color w:val="000000" w:themeColor="text1"/>
                <w:sz w:val="22"/>
                <w:szCs w:val="22"/>
              </w:rPr>
            </w:pPr>
            <w:r>
              <w:rPr>
                <w:color w:val="000000" w:themeColor="text1"/>
                <w:sz w:val="22"/>
                <w:szCs w:val="22"/>
              </w:rPr>
              <w:t xml:space="preserve">Slide 87 - </w:t>
            </w:r>
            <w:r w:rsidRPr="004D7D1C">
              <w:rPr>
                <w:color w:val="000000" w:themeColor="text1"/>
                <w:sz w:val="22"/>
                <w:szCs w:val="22"/>
              </w:rPr>
              <w:t>We outlined the following preliminary rate options that we are considering</w:t>
            </w:r>
            <w:r>
              <w:rPr>
                <w:color w:val="000000" w:themeColor="text1"/>
                <w:sz w:val="22"/>
                <w:szCs w:val="22"/>
              </w:rPr>
              <w:t xml:space="preserve"> which are</w:t>
            </w:r>
            <w:r w:rsidRPr="004D7D1C">
              <w:rPr>
                <w:color w:val="000000" w:themeColor="text1"/>
                <w:sz w:val="22"/>
                <w:szCs w:val="22"/>
              </w:rPr>
              <w:t>:</w:t>
            </w:r>
          </w:p>
          <w:p w14:paraId="20817D7B" w14:textId="77777777" w:rsidR="00B22DF6" w:rsidRPr="00812A52" w:rsidRDefault="00B22DF6" w:rsidP="00B22DF6">
            <w:pPr>
              <w:pStyle w:val="ListParagraph"/>
              <w:numPr>
                <w:ilvl w:val="0"/>
                <w:numId w:val="26"/>
              </w:numPr>
              <w:rPr>
                <w:rFonts w:ascii="Arial" w:hAnsi="Arial" w:cs="Arial"/>
                <w:color w:val="000000" w:themeColor="text1"/>
                <w:sz w:val="22"/>
                <w:szCs w:val="22"/>
              </w:rPr>
            </w:pPr>
            <w:r w:rsidRPr="00812A52">
              <w:rPr>
                <w:rFonts w:ascii="Arial" w:hAnsi="Arial" w:cs="Arial"/>
                <w:color w:val="000000" w:themeColor="text1"/>
                <w:sz w:val="22"/>
                <w:szCs w:val="22"/>
              </w:rPr>
              <w:t>Review</w:t>
            </w:r>
            <w:r>
              <w:rPr>
                <w:rFonts w:ascii="Arial" w:hAnsi="Arial" w:cs="Arial"/>
                <w:color w:val="000000" w:themeColor="text1"/>
                <w:sz w:val="22"/>
                <w:szCs w:val="22"/>
              </w:rPr>
              <w:t>ing</w:t>
            </w:r>
            <w:r w:rsidRPr="00812A52">
              <w:rPr>
                <w:rFonts w:ascii="Arial" w:hAnsi="Arial" w:cs="Arial"/>
                <w:color w:val="000000" w:themeColor="text1"/>
                <w:sz w:val="22"/>
                <w:szCs w:val="22"/>
              </w:rPr>
              <w:t xml:space="preserve"> the cost of service basis for the Irrigation Rate to determine whether changes to the eligibility criteria are appropriate:</w:t>
            </w:r>
          </w:p>
          <w:p w14:paraId="22B795E0" w14:textId="77777777" w:rsidR="00B22DF6" w:rsidRPr="00812A52" w:rsidRDefault="00B22DF6" w:rsidP="00B22DF6">
            <w:pPr>
              <w:pStyle w:val="ListParagraph"/>
              <w:numPr>
                <w:ilvl w:val="1"/>
                <w:numId w:val="27"/>
              </w:numPr>
              <w:rPr>
                <w:rFonts w:ascii="Arial" w:hAnsi="Arial" w:cs="Arial"/>
                <w:color w:val="000000" w:themeColor="text1"/>
                <w:sz w:val="22"/>
                <w:szCs w:val="22"/>
              </w:rPr>
            </w:pPr>
            <w:r w:rsidRPr="00812A52">
              <w:rPr>
                <w:rFonts w:ascii="Arial" w:hAnsi="Arial" w:cs="Arial"/>
                <w:color w:val="000000" w:themeColor="text1"/>
                <w:sz w:val="22"/>
                <w:szCs w:val="22"/>
              </w:rPr>
              <w:t>Reviewing each of the customer segments;</w:t>
            </w:r>
          </w:p>
          <w:p w14:paraId="77FD8312" w14:textId="77777777" w:rsidR="00B22DF6" w:rsidRDefault="00B22DF6" w:rsidP="00B22DF6">
            <w:pPr>
              <w:pStyle w:val="ListParagraph"/>
              <w:numPr>
                <w:ilvl w:val="1"/>
                <w:numId w:val="27"/>
              </w:numPr>
              <w:rPr>
                <w:rFonts w:ascii="Arial" w:hAnsi="Arial" w:cs="Arial"/>
                <w:color w:val="000000" w:themeColor="text1"/>
                <w:sz w:val="22"/>
                <w:szCs w:val="22"/>
              </w:rPr>
            </w:pPr>
            <w:r w:rsidRPr="00812A52">
              <w:rPr>
                <w:rFonts w:ascii="Arial" w:hAnsi="Arial" w:cs="Arial"/>
                <w:color w:val="000000" w:themeColor="text1"/>
                <w:sz w:val="22"/>
                <w:szCs w:val="22"/>
              </w:rPr>
              <w:t>Reviewing the current 746 watt minimum motor load requirement.</w:t>
            </w:r>
          </w:p>
          <w:p w14:paraId="539A3B6E" w14:textId="77777777" w:rsidR="00B22DF6" w:rsidRPr="00812A52" w:rsidRDefault="00B22DF6" w:rsidP="00B22DF6">
            <w:pPr>
              <w:pStyle w:val="ListParagraph"/>
              <w:ind w:left="1080"/>
              <w:rPr>
                <w:rFonts w:ascii="Arial" w:hAnsi="Arial" w:cs="Arial"/>
                <w:color w:val="000000" w:themeColor="text1"/>
                <w:sz w:val="22"/>
                <w:szCs w:val="22"/>
              </w:rPr>
            </w:pPr>
          </w:p>
          <w:p w14:paraId="5EE6C865" w14:textId="77777777" w:rsidR="00B22DF6" w:rsidRPr="00812A52" w:rsidRDefault="00B22DF6" w:rsidP="00B22DF6">
            <w:pPr>
              <w:pStyle w:val="ListParagraph"/>
              <w:numPr>
                <w:ilvl w:val="0"/>
                <w:numId w:val="26"/>
              </w:numPr>
              <w:rPr>
                <w:rFonts w:ascii="Arial" w:hAnsi="Arial" w:cs="Arial"/>
                <w:color w:val="000000" w:themeColor="text1"/>
                <w:sz w:val="22"/>
                <w:szCs w:val="22"/>
              </w:rPr>
            </w:pPr>
            <w:r w:rsidRPr="00812A52">
              <w:rPr>
                <w:rFonts w:ascii="Arial" w:hAnsi="Arial" w:cs="Arial"/>
                <w:color w:val="000000" w:themeColor="text1"/>
                <w:sz w:val="22"/>
                <w:szCs w:val="22"/>
              </w:rPr>
              <w:t>Review</w:t>
            </w:r>
            <w:r>
              <w:rPr>
                <w:rFonts w:ascii="Arial" w:hAnsi="Arial" w:cs="Arial"/>
                <w:color w:val="000000" w:themeColor="text1"/>
                <w:sz w:val="22"/>
                <w:szCs w:val="22"/>
              </w:rPr>
              <w:t>ing</w:t>
            </w:r>
            <w:r w:rsidRPr="00812A52">
              <w:rPr>
                <w:rFonts w:ascii="Arial" w:hAnsi="Arial" w:cs="Arial"/>
                <w:color w:val="000000" w:themeColor="text1"/>
                <w:sz w:val="22"/>
                <w:szCs w:val="22"/>
              </w:rPr>
              <w:t xml:space="preserve"> the appropriateness of the minimum charge:</w:t>
            </w:r>
          </w:p>
          <w:p w14:paraId="56A2B7F0" w14:textId="5C48F600" w:rsidR="00B22DF6" w:rsidRPr="00812A52" w:rsidRDefault="00B22DF6" w:rsidP="00B22DF6">
            <w:pPr>
              <w:pStyle w:val="ListParagraph"/>
              <w:numPr>
                <w:ilvl w:val="1"/>
                <w:numId w:val="28"/>
              </w:numPr>
              <w:rPr>
                <w:rFonts w:ascii="Arial" w:hAnsi="Arial" w:cs="Arial"/>
                <w:color w:val="000000" w:themeColor="text1"/>
                <w:sz w:val="22"/>
                <w:szCs w:val="22"/>
              </w:rPr>
            </w:pPr>
            <w:r w:rsidRPr="00812A52">
              <w:rPr>
                <w:rFonts w:ascii="Arial" w:hAnsi="Arial" w:cs="Arial"/>
                <w:color w:val="000000" w:themeColor="text1"/>
                <w:sz w:val="22"/>
                <w:szCs w:val="22"/>
              </w:rPr>
              <w:t>Should it be based on or inc</w:t>
            </w:r>
            <w:r w:rsidR="002332CB">
              <w:rPr>
                <w:rFonts w:ascii="Arial" w:hAnsi="Arial" w:cs="Arial"/>
                <w:color w:val="000000" w:themeColor="text1"/>
                <w:sz w:val="22"/>
                <w:szCs w:val="22"/>
              </w:rPr>
              <w:t>lude a measure of actual demand?</w:t>
            </w:r>
          </w:p>
          <w:p w14:paraId="3B774595" w14:textId="76123E34" w:rsidR="00B22DF6" w:rsidRPr="00802A29" w:rsidRDefault="00B22DF6" w:rsidP="00B22DF6">
            <w:pPr>
              <w:pStyle w:val="ListParagraph"/>
              <w:numPr>
                <w:ilvl w:val="1"/>
                <w:numId w:val="28"/>
              </w:numPr>
              <w:rPr>
                <w:rFonts w:ascii="Arial" w:hAnsi="Arial" w:cs="Arial"/>
                <w:color w:val="000000" w:themeColor="text1"/>
                <w:sz w:val="22"/>
                <w:szCs w:val="22"/>
              </w:rPr>
            </w:pPr>
            <w:r w:rsidRPr="00812A52">
              <w:rPr>
                <w:rFonts w:ascii="Arial" w:hAnsi="Arial" w:cs="Arial"/>
                <w:color w:val="000000" w:themeColor="text1"/>
                <w:sz w:val="22"/>
                <w:szCs w:val="22"/>
              </w:rPr>
              <w:t>Should it be replaced with a basic charge per customer and set to cover a portion of customer service costs</w:t>
            </w:r>
            <w:r w:rsidR="002332CB">
              <w:rPr>
                <w:rFonts w:ascii="Arial" w:hAnsi="Arial" w:cs="Arial"/>
                <w:color w:val="000000" w:themeColor="text1"/>
                <w:sz w:val="22"/>
                <w:szCs w:val="22"/>
              </w:rPr>
              <w:t>?</w:t>
            </w:r>
          </w:p>
          <w:p w14:paraId="69B54556" w14:textId="77777777" w:rsidR="00B22DF6" w:rsidRDefault="00B22DF6" w:rsidP="00B22DF6">
            <w:pPr>
              <w:ind w:left="0"/>
              <w:rPr>
                <w:color w:val="000000" w:themeColor="text1"/>
                <w:sz w:val="22"/>
                <w:szCs w:val="22"/>
              </w:rPr>
            </w:pPr>
            <w:r w:rsidRPr="0082429B">
              <w:rPr>
                <w:color w:val="000000" w:themeColor="text1"/>
                <w:sz w:val="22"/>
                <w:szCs w:val="22"/>
              </w:rPr>
              <w:t>We also stated that in accordance with Direction 7, BC Hydro is not considering inter-class rate rebalancing options.</w:t>
            </w:r>
          </w:p>
          <w:p w14:paraId="707445EB" w14:textId="77777777" w:rsidR="00B22DF6" w:rsidRPr="0082429B" w:rsidRDefault="00B22DF6" w:rsidP="00B22DF6">
            <w:pPr>
              <w:ind w:left="0"/>
              <w:rPr>
                <w:color w:val="000000" w:themeColor="text1"/>
                <w:sz w:val="22"/>
                <w:szCs w:val="22"/>
              </w:rPr>
            </w:pPr>
          </w:p>
          <w:p w14:paraId="6A31D6C5" w14:textId="77777777" w:rsidR="00B22DF6" w:rsidRPr="004D7D1C" w:rsidRDefault="00B22DF6" w:rsidP="00B22DF6">
            <w:pPr>
              <w:ind w:left="0"/>
              <w:rPr>
                <w:color w:val="000000" w:themeColor="text1"/>
                <w:sz w:val="22"/>
                <w:szCs w:val="22"/>
              </w:rPr>
            </w:pPr>
            <w:r>
              <w:rPr>
                <w:b/>
                <w:color w:val="000000" w:themeColor="text1"/>
                <w:sz w:val="22"/>
                <w:szCs w:val="22"/>
              </w:rPr>
              <w:t>D</w:t>
            </w:r>
            <w:r w:rsidRPr="004D7D1C">
              <w:rPr>
                <w:b/>
                <w:color w:val="000000" w:themeColor="text1"/>
                <w:sz w:val="22"/>
                <w:szCs w:val="22"/>
              </w:rPr>
              <w:t xml:space="preserve">o you have any comments on the </w:t>
            </w:r>
            <w:r>
              <w:rPr>
                <w:b/>
                <w:color w:val="000000" w:themeColor="text1"/>
                <w:sz w:val="22"/>
                <w:szCs w:val="22"/>
              </w:rPr>
              <w:t xml:space="preserve">options that we have identified? </w:t>
            </w:r>
            <w:r>
              <w:rPr>
                <w:b/>
                <w:bCs/>
                <w:sz w:val="22"/>
                <w:szCs w:val="22"/>
                <w:lang w:val="en-US"/>
              </w:rPr>
              <w:t>Are there any additional options or areas that you believe we should be considering?</w:t>
            </w:r>
          </w:p>
          <w:p w14:paraId="37AB2FA0" w14:textId="77777777" w:rsidR="00694DAB" w:rsidRDefault="00694DAB" w:rsidP="00434445">
            <w:pPr>
              <w:pStyle w:val="tableCell"/>
              <w:keepNext/>
              <w:keepLines/>
              <w:spacing w:after="0"/>
              <w:rPr>
                <w:color w:val="000000" w:themeColor="text1"/>
                <w:sz w:val="22"/>
                <w:szCs w:val="22"/>
              </w:rPr>
            </w:pPr>
          </w:p>
          <w:p w14:paraId="3D4ECC4A" w14:textId="77777777" w:rsidR="00B22DF6" w:rsidRDefault="00B22DF6" w:rsidP="00434445">
            <w:pPr>
              <w:pStyle w:val="tableCell"/>
              <w:keepNext/>
              <w:keepLines/>
              <w:spacing w:after="0"/>
              <w:rPr>
                <w:color w:val="000000" w:themeColor="text1"/>
                <w:sz w:val="22"/>
                <w:szCs w:val="22"/>
              </w:rPr>
            </w:pPr>
          </w:p>
          <w:p w14:paraId="13001172" w14:textId="77777777" w:rsidR="00B22DF6" w:rsidRDefault="00B22DF6" w:rsidP="00434445">
            <w:pPr>
              <w:pStyle w:val="tableCell"/>
              <w:keepNext/>
              <w:keepLines/>
              <w:spacing w:after="0"/>
              <w:rPr>
                <w:color w:val="000000" w:themeColor="text1"/>
                <w:sz w:val="22"/>
                <w:szCs w:val="22"/>
              </w:rPr>
            </w:pPr>
          </w:p>
          <w:p w14:paraId="04A9FEBC" w14:textId="77777777" w:rsidR="00B22DF6" w:rsidRDefault="00B22DF6" w:rsidP="00434445">
            <w:pPr>
              <w:pStyle w:val="tableCell"/>
              <w:keepNext/>
              <w:keepLines/>
              <w:spacing w:after="0"/>
              <w:rPr>
                <w:color w:val="000000" w:themeColor="text1"/>
                <w:sz w:val="22"/>
                <w:szCs w:val="22"/>
              </w:rPr>
            </w:pPr>
          </w:p>
          <w:p w14:paraId="46090720" w14:textId="43125C6C" w:rsidR="00B22DF6" w:rsidRDefault="00B22DF6" w:rsidP="00434445">
            <w:pPr>
              <w:pStyle w:val="tableCell"/>
              <w:keepNext/>
              <w:keepLines/>
              <w:spacing w:after="0"/>
              <w:rPr>
                <w:color w:val="000000" w:themeColor="text1"/>
                <w:sz w:val="22"/>
                <w:szCs w:val="22"/>
              </w:rPr>
            </w:pPr>
          </w:p>
        </w:tc>
        <w:tc>
          <w:tcPr>
            <w:tcW w:w="2565" w:type="pct"/>
            <w:shd w:val="clear" w:color="auto" w:fill="auto"/>
            <w:vAlign w:val="center"/>
          </w:tcPr>
          <w:p w14:paraId="636321B4" w14:textId="77777777" w:rsidR="00694DAB" w:rsidRDefault="00694DAB" w:rsidP="00434445">
            <w:pPr>
              <w:pStyle w:val="tableCell"/>
              <w:keepNext/>
              <w:keepLines/>
              <w:rPr>
                <w:sz w:val="22"/>
                <w:szCs w:val="22"/>
              </w:rPr>
            </w:pPr>
          </w:p>
          <w:p w14:paraId="6D10D061" w14:textId="77777777" w:rsidR="00694DAB" w:rsidRDefault="00694DAB" w:rsidP="00434445">
            <w:pPr>
              <w:pStyle w:val="tableCell"/>
              <w:keepNext/>
              <w:keepLines/>
              <w:rPr>
                <w:sz w:val="22"/>
                <w:szCs w:val="22"/>
              </w:rPr>
            </w:pPr>
          </w:p>
          <w:p w14:paraId="3916F8D9" w14:textId="77777777" w:rsidR="00694DAB" w:rsidRDefault="00694DAB" w:rsidP="00434445">
            <w:pPr>
              <w:pStyle w:val="tableCell"/>
              <w:keepNext/>
              <w:keepLines/>
              <w:rPr>
                <w:sz w:val="22"/>
                <w:szCs w:val="22"/>
              </w:rPr>
            </w:pPr>
            <w:bookmarkStart w:id="0" w:name="_GoBack"/>
            <w:bookmarkEnd w:id="0"/>
          </w:p>
          <w:p w14:paraId="41556DFB" w14:textId="77777777" w:rsidR="00694DAB" w:rsidRPr="000C738E" w:rsidRDefault="00694DAB" w:rsidP="00434445">
            <w:pPr>
              <w:pStyle w:val="tableCell"/>
              <w:keepNext/>
              <w:keepLines/>
              <w:rPr>
                <w:sz w:val="22"/>
                <w:szCs w:val="22"/>
              </w:rPr>
            </w:pPr>
          </w:p>
        </w:tc>
      </w:tr>
    </w:tbl>
    <w:p w14:paraId="3DE2A263" w14:textId="7A1ABF96" w:rsidR="00383734" w:rsidRDefault="00694DAB" w:rsidP="00694DAB">
      <w:r>
        <w:br w:type="page"/>
      </w:r>
    </w:p>
    <w:p w14:paraId="3DE2A36B" w14:textId="77777777" w:rsidR="00ED3ECB" w:rsidRDefault="00ED3ECB" w:rsidP="000F3966">
      <w:pPr>
        <w:pStyle w:val="outdent"/>
        <w:keepNext/>
        <w:keepLines/>
        <w:rPr>
          <w:b/>
          <w:sz w:val="24"/>
          <w:szCs w:val="24"/>
        </w:rPr>
      </w:pPr>
      <w:r w:rsidRPr="007F2C80">
        <w:rPr>
          <w:b/>
          <w:sz w:val="24"/>
          <w:szCs w:val="24"/>
        </w:rPr>
        <w:t>Additional Comments</w:t>
      </w:r>
      <w:r w:rsidR="004226E6">
        <w:rPr>
          <w:b/>
          <w:sz w:val="24"/>
          <w:szCs w:val="24"/>
        </w:rPr>
        <w:t>:</w:t>
      </w:r>
    </w:p>
    <w:p w14:paraId="72A3E2BE" w14:textId="3EF67194" w:rsidR="006E5DE9" w:rsidRPr="006E5DE9" w:rsidRDefault="006E5DE9" w:rsidP="006E5DE9">
      <w:pPr>
        <w:pStyle w:val="outdent"/>
        <w:keepNext/>
        <w:keepLines/>
        <w:spacing w:before="0" w:after="0"/>
        <w:rPr>
          <w:i/>
          <w:color w:val="000000" w:themeColor="text1"/>
          <w:sz w:val="18"/>
          <w:szCs w:val="18"/>
        </w:rPr>
      </w:pPr>
      <w:r w:rsidRPr="00EC4E54">
        <w:rPr>
          <w:i/>
          <w:color w:val="000000" w:themeColor="text1"/>
          <w:sz w:val="18"/>
          <w:szCs w:val="18"/>
        </w:rPr>
        <w:t>Please do not identify third-party individuals in your comments. Comments bearing references to identifiable individuals will be discarded due to privacy concerns.</w:t>
      </w:r>
    </w:p>
    <w:tbl>
      <w:tblPr>
        <w:tblW w:w="5000" w:type="pct"/>
        <w:tblLook w:val="0000" w:firstRow="0" w:lastRow="0" w:firstColumn="0" w:lastColumn="0" w:noHBand="0" w:noVBand="0"/>
      </w:tblPr>
      <w:tblGrid>
        <w:gridCol w:w="13176"/>
      </w:tblGrid>
      <w:tr w:rsidR="00D52D5F" w14:paraId="516B48C7" w14:textId="77777777" w:rsidTr="000F3966">
        <w:trPr>
          <w:cantSplit/>
        </w:trPr>
        <w:tc>
          <w:tcPr>
            <w:tcW w:w="5000" w:type="pct"/>
            <w:tcBorders>
              <w:top w:val="single" w:sz="4" w:space="0" w:color="auto"/>
              <w:bottom w:val="single" w:sz="4" w:space="0" w:color="auto"/>
            </w:tcBorders>
            <w:shd w:val="clear" w:color="auto" w:fill="auto"/>
          </w:tcPr>
          <w:p w14:paraId="0E89A428" w14:textId="77777777" w:rsidR="00D52D5F" w:rsidRPr="00D44AAF" w:rsidRDefault="00D52D5F" w:rsidP="000F3966">
            <w:pPr>
              <w:pStyle w:val="tableCell"/>
              <w:keepNext/>
              <w:keepLines/>
              <w:rPr>
                <w:sz w:val="22"/>
                <w:szCs w:val="22"/>
              </w:rPr>
            </w:pPr>
          </w:p>
        </w:tc>
      </w:tr>
      <w:tr w:rsidR="00D52D5F" w14:paraId="1338E866" w14:textId="77777777" w:rsidTr="000F3966">
        <w:trPr>
          <w:cantSplit/>
        </w:trPr>
        <w:tc>
          <w:tcPr>
            <w:tcW w:w="5000" w:type="pct"/>
            <w:tcBorders>
              <w:top w:val="single" w:sz="4" w:space="0" w:color="auto"/>
              <w:bottom w:val="single" w:sz="4" w:space="0" w:color="auto"/>
            </w:tcBorders>
            <w:shd w:val="clear" w:color="auto" w:fill="auto"/>
          </w:tcPr>
          <w:p w14:paraId="289264FC" w14:textId="77777777" w:rsidR="00D52D5F" w:rsidRPr="00D44AAF" w:rsidRDefault="00D52D5F" w:rsidP="000F3966">
            <w:pPr>
              <w:pStyle w:val="tableCell"/>
              <w:keepNext/>
              <w:keepLines/>
              <w:rPr>
                <w:sz w:val="22"/>
                <w:szCs w:val="22"/>
              </w:rPr>
            </w:pPr>
          </w:p>
        </w:tc>
      </w:tr>
      <w:tr w:rsidR="00D52D5F" w14:paraId="5EEB306B" w14:textId="77777777" w:rsidTr="000F3966">
        <w:trPr>
          <w:cantSplit/>
        </w:trPr>
        <w:tc>
          <w:tcPr>
            <w:tcW w:w="5000" w:type="pct"/>
            <w:tcBorders>
              <w:top w:val="single" w:sz="4" w:space="0" w:color="auto"/>
              <w:bottom w:val="single" w:sz="4" w:space="0" w:color="auto"/>
            </w:tcBorders>
            <w:shd w:val="clear" w:color="auto" w:fill="auto"/>
          </w:tcPr>
          <w:p w14:paraId="5054C3DF" w14:textId="77777777" w:rsidR="00D52D5F" w:rsidRPr="00D44AAF" w:rsidRDefault="00D52D5F" w:rsidP="000F3966">
            <w:pPr>
              <w:pStyle w:val="tableCell"/>
              <w:keepNext/>
              <w:keepLines/>
              <w:rPr>
                <w:sz w:val="22"/>
                <w:szCs w:val="22"/>
              </w:rPr>
            </w:pPr>
          </w:p>
        </w:tc>
      </w:tr>
      <w:tr w:rsidR="00D52D5F" w14:paraId="1D65E1A6" w14:textId="77777777" w:rsidTr="000F3966">
        <w:trPr>
          <w:cantSplit/>
        </w:trPr>
        <w:tc>
          <w:tcPr>
            <w:tcW w:w="5000" w:type="pct"/>
            <w:tcBorders>
              <w:top w:val="single" w:sz="4" w:space="0" w:color="auto"/>
              <w:bottom w:val="single" w:sz="4" w:space="0" w:color="auto"/>
            </w:tcBorders>
            <w:shd w:val="clear" w:color="auto" w:fill="auto"/>
          </w:tcPr>
          <w:p w14:paraId="38227817" w14:textId="77777777" w:rsidR="00D52D5F" w:rsidRPr="00D44AAF" w:rsidRDefault="00D52D5F" w:rsidP="000F3966">
            <w:pPr>
              <w:pStyle w:val="tableCell"/>
              <w:keepNext/>
              <w:keepLines/>
              <w:rPr>
                <w:sz w:val="22"/>
                <w:szCs w:val="22"/>
              </w:rPr>
            </w:pPr>
          </w:p>
        </w:tc>
      </w:tr>
      <w:tr w:rsidR="00D52D5F" w14:paraId="008519B0" w14:textId="77777777" w:rsidTr="000F3966">
        <w:trPr>
          <w:cantSplit/>
        </w:trPr>
        <w:tc>
          <w:tcPr>
            <w:tcW w:w="5000" w:type="pct"/>
            <w:tcBorders>
              <w:top w:val="single" w:sz="4" w:space="0" w:color="auto"/>
              <w:bottom w:val="single" w:sz="4" w:space="0" w:color="auto"/>
            </w:tcBorders>
            <w:shd w:val="clear" w:color="auto" w:fill="auto"/>
          </w:tcPr>
          <w:p w14:paraId="3A4191DA" w14:textId="77777777" w:rsidR="00D52D5F" w:rsidRPr="00D44AAF" w:rsidRDefault="00D52D5F" w:rsidP="000F3966">
            <w:pPr>
              <w:pStyle w:val="tableCell"/>
              <w:keepNext/>
              <w:keepLines/>
              <w:rPr>
                <w:sz w:val="22"/>
                <w:szCs w:val="22"/>
              </w:rPr>
            </w:pPr>
          </w:p>
        </w:tc>
      </w:tr>
      <w:tr w:rsidR="00D52D5F" w14:paraId="61677760" w14:textId="77777777" w:rsidTr="000F3966">
        <w:trPr>
          <w:cantSplit/>
        </w:trPr>
        <w:tc>
          <w:tcPr>
            <w:tcW w:w="5000" w:type="pct"/>
            <w:tcBorders>
              <w:top w:val="single" w:sz="4" w:space="0" w:color="auto"/>
              <w:bottom w:val="single" w:sz="4" w:space="0" w:color="auto"/>
            </w:tcBorders>
            <w:shd w:val="clear" w:color="auto" w:fill="auto"/>
          </w:tcPr>
          <w:p w14:paraId="16AC0C7B" w14:textId="77777777" w:rsidR="00D52D5F" w:rsidRPr="00D44AAF" w:rsidRDefault="00D52D5F" w:rsidP="000F3966">
            <w:pPr>
              <w:pStyle w:val="tableCell"/>
              <w:keepNext/>
              <w:keepLines/>
              <w:rPr>
                <w:sz w:val="22"/>
                <w:szCs w:val="22"/>
              </w:rPr>
            </w:pPr>
          </w:p>
        </w:tc>
      </w:tr>
      <w:tr w:rsidR="00D52D5F" w14:paraId="1511F01E" w14:textId="77777777" w:rsidTr="000F3966">
        <w:trPr>
          <w:cantSplit/>
        </w:trPr>
        <w:tc>
          <w:tcPr>
            <w:tcW w:w="5000" w:type="pct"/>
            <w:tcBorders>
              <w:top w:val="single" w:sz="4" w:space="0" w:color="auto"/>
              <w:bottom w:val="single" w:sz="4" w:space="0" w:color="auto"/>
            </w:tcBorders>
            <w:shd w:val="clear" w:color="auto" w:fill="auto"/>
          </w:tcPr>
          <w:p w14:paraId="29ED70ED" w14:textId="77777777" w:rsidR="00D52D5F" w:rsidRPr="00D44AAF" w:rsidRDefault="00D52D5F" w:rsidP="000F3966">
            <w:pPr>
              <w:pStyle w:val="tableCell"/>
              <w:keepNext/>
              <w:keepLines/>
              <w:rPr>
                <w:sz w:val="22"/>
                <w:szCs w:val="22"/>
              </w:rPr>
            </w:pPr>
          </w:p>
        </w:tc>
      </w:tr>
      <w:tr w:rsidR="00D52D5F" w14:paraId="769650A9" w14:textId="77777777" w:rsidTr="000F3966">
        <w:trPr>
          <w:cantSplit/>
        </w:trPr>
        <w:tc>
          <w:tcPr>
            <w:tcW w:w="5000" w:type="pct"/>
            <w:tcBorders>
              <w:top w:val="single" w:sz="4" w:space="0" w:color="auto"/>
              <w:bottom w:val="single" w:sz="4" w:space="0" w:color="auto"/>
            </w:tcBorders>
            <w:shd w:val="clear" w:color="auto" w:fill="auto"/>
          </w:tcPr>
          <w:p w14:paraId="59E30DD3" w14:textId="77777777" w:rsidR="00D52D5F" w:rsidRPr="00D44AAF" w:rsidRDefault="00D52D5F" w:rsidP="000F3966">
            <w:pPr>
              <w:pStyle w:val="tableCell"/>
              <w:keepNext/>
              <w:keepLines/>
              <w:rPr>
                <w:sz w:val="22"/>
                <w:szCs w:val="22"/>
              </w:rPr>
            </w:pPr>
          </w:p>
        </w:tc>
      </w:tr>
      <w:tr w:rsidR="00D52D5F" w14:paraId="0CA8B73B" w14:textId="77777777" w:rsidTr="000F3966">
        <w:trPr>
          <w:cantSplit/>
        </w:trPr>
        <w:tc>
          <w:tcPr>
            <w:tcW w:w="5000" w:type="pct"/>
            <w:tcBorders>
              <w:top w:val="single" w:sz="4" w:space="0" w:color="auto"/>
              <w:bottom w:val="single" w:sz="4" w:space="0" w:color="auto"/>
            </w:tcBorders>
            <w:shd w:val="clear" w:color="auto" w:fill="auto"/>
          </w:tcPr>
          <w:p w14:paraId="69B98178" w14:textId="77777777" w:rsidR="00D52D5F" w:rsidRPr="00D44AAF" w:rsidRDefault="00D52D5F" w:rsidP="000F3966">
            <w:pPr>
              <w:pStyle w:val="tableCell"/>
              <w:keepNext/>
              <w:keepLines/>
              <w:rPr>
                <w:sz w:val="22"/>
                <w:szCs w:val="22"/>
              </w:rPr>
            </w:pPr>
          </w:p>
        </w:tc>
      </w:tr>
      <w:tr w:rsidR="00D52D5F" w14:paraId="79707CBE" w14:textId="77777777" w:rsidTr="000F3966">
        <w:trPr>
          <w:cantSplit/>
        </w:trPr>
        <w:tc>
          <w:tcPr>
            <w:tcW w:w="5000" w:type="pct"/>
            <w:tcBorders>
              <w:top w:val="single" w:sz="4" w:space="0" w:color="auto"/>
              <w:bottom w:val="single" w:sz="4" w:space="0" w:color="auto"/>
            </w:tcBorders>
            <w:shd w:val="clear" w:color="auto" w:fill="auto"/>
          </w:tcPr>
          <w:p w14:paraId="2F701208" w14:textId="77777777" w:rsidR="00D52D5F" w:rsidRPr="00D44AAF" w:rsidRDefault="00D52D5F" w:rsidP="000F3966">
            <w:pPr>
              <w:pStyle w:val="tableCell"/>
              <w:keepNext/>
              <w:keepLines/>
              <w:rPr>
                <w:sz w:val="22"/>
                <w:szCs w:val="22"/>
              </w:rPr>
            </w:pPr>
          </w:p>
        </w:tc>
      </w:tr>
      <w:tr w:rsidR="00D52D5F" w14:paraId="66248EEA" w14:textId="77777777" w:rsidTr="000F3966">
        <w:trPr>
          <w:cantSplit/>
        </w:trPr>
        <w:tc>
          <w:tcPr>
            <w:tcW w:w="5000" w:type="pct"/>
            <w:tcBorders>
              <w:top w:val="single" w:sz="4" w:space="0" w:color="auto"/>
              <w:bottom w:val="single" w:sz="4" w:space="0" w:color="auto"/>
            </w:tcBorders>
            <w:shd w:val="clear" w:color="auto" w:fill="auto"/>
          </w:tcPr>
          <w:p w14:paraId="089563DB" w14:textId="77777777" w:rsidR="00D52D5F" w:rsidRPr="00D44AAF" w:rsidRDefault="00D52D5F" w:rsidP="000F3966">
            <w:pPr>
              <w:pStyle w:val="tableCell"/>
              <w:keepNext/>
              <w:keepLines/>
              <w:rPr>
                <w:sz w:val="22"/>
                <w:szCs w:val="22"/>
              </w:rPr>
            </w:pPr>
          </w:p>
        </w:tc>
      </w:tr>
      <w:tr w:rsidR="00D52D5F" w14:paraId="3C54A2E0" w14:textId="77777777" w:rsidTr="000F3966">
        <w:trPr>
          <w:cantSplit/>
        </w:trPr>
        <w:tc>
          <w:tcPr>
            <w:tcW w:w="5000" w:type="pct"/>
            <w:tcBorders>
              <w:top w:val="single" w:sz="4" w:space="0" w:color="auto"/>
              <w:bottom w:val="single" w:sz="4" w:space="0" w:color="auto"/>
            </w:tcBorders>
            <w:shd w:val="clear" w:color="auto" w:fill="auto"/>
          </w:tcPr>
          <w:p w14:paraId="3D13D163" w14:textId="77777777" w:rsidR="00D52D5F" w:rsidRPr="00D44AAF" w:rsidRDefault="00D52D5F" w:rsidP="000F3966">
            <w:pPr>
              <w:pStyle w:val="tableCell"/>
              <w:keepNext/>
              <w:keepLines/>
              <w:rPr>
                <w:sz w:val="22"/>
                <w:szCs w:val="22"/>
              </w:rPr>
            </w:pPr>
          </w:p>
        </w:tc>
      </w:tr>
      <w:tr w:rsidR="00D52D5F" w14:paraId="0F449C0D" w14:textId="77777777" w:rsidTr="000F3966">
        <w:trPr>
          <w:cantSplit/>
        </w:trPr>
        <w:tc>
          <w:tcPr>
            <w:tcW w:w="5000" w:type="pct"/>
            <w:tcBorders>
              <w:top w:val="single" w:sz="4" w:space="0" w:color="auto"/>
              <w:bottom w:val="single" w:sz="4" w:space="0" w:color="auto"/>
            </w:tcBorders>
            <w:shd w:val="clear" w:color="auto" w:fill="auto"/>
          </w:tcPr>
          <w:p w14:paraId="140141C3" w14:textId="77777777" w:rsidR="00D52D5F" w:rsidRPr="00D44AAF" w:rsidRDefault="00D52D5F" w:rsidP="000F3966">
            <w:pPr>
              <w:pStyle w:val="tableCell"/>
              <w:keepNext/>
              <w:keepLines/>
              <w:rPr>
                <w:sz w:val="22"/>
                <w:szCs w:val="22"/>
              </w:rPr>
            </w:pPr>
          </w:p>
        </w:tc>
      </w:tr>
      <w:tr w:rsidR="00D52D5F" w14:paraId="601484DF" w14:textId="77777777" w:rsidTr="000F3966">
        <w:trPr>
          <w:cantSplit/>
        </w:trPr>
        <w:tc>
          <w:tcPr>
            <w:tcW w:w="5000" w:type="pct"/>
            <w:tcBorders>
              <w:top w:val="single" w:sz="4" w:space="0" w:color="auto"/>
              <w:bottom w:val="single" w:sz="4" w:space="0" w:color="auto"/>
            </w:tcBorders>
            <w:shd w:val="clear" w:color="auto" w:fill="auto"/>
          </w:tcPr>
          <w:p w14:paraId="25379324" w14:textId="77777777" w:rsidR="00D52D5F" w:rsidRPr="00D44AAF" w:rsidRDefault="00D52D5F" w:rsidP="000F3966">
            <w:pPr>
              <w:pStyle w:val="tableCell"/>
              <w:keepNext/>
              <w:keepLines/>
              <w:rPr>
                <w:sz w:val="22"/>
                <w:szCs w:val="22"/>
              </w:rPr>
            </w:pPr>
          </w:p>
        </w:tc>
      </w:tr>
      <w:tr w:rsidR="00D52D5F" w14:paraId="6E6EE7C4" w14:textId="77777777" w:rsidTr="000F3966">
        <w:trPr>
          <w:cantSplit/>
        </w:trPr>
        <w:tc>
          <w:tcPr>
            <w:tcW w:w="5000" w:type="pct"/>
            <w:tcBorders>
              <w:top w:val="single" w:sz="4" w:space="0" w:color="auto"/>
              <w:bottom w:val="single" w:sz="4" w:space="0" w:color="auto"/>
            </w:tcBorders>
            <w:shd w:val="clear" w:color="auto" w:fill="auto"/>
          </w:tcPr>
          <w:p w14:paraId="6E91E79A" w14:textId="77777777" w:rsidR="00D52D5F" w:rsidRPr="00D44AAF" w:rsidRDefault="00D52D5F" w:rsidP="000F3966">
            <w:pPr>
              <w:pStyle w:val="tableCell"/>
              <w:keepNext/>
              <w:keepLines/>
              <w:rPr>
                <w:sz w:val="22"/>
                <w:szCs w:val="22"/>
              </w:rPr>
            </w:pPr>
          </w:p>
        </w:tc>
      </w:tr>
      <w:tr w:rsidR="00D52D5F" w14:paraId="334771D7" w14:textId="77777777" w:rsidTr="000F3966">
        <w:trPr>
          <w:cantSplit/>
        </w:trPr>
        <w:tc>
          <w:tcPr>
            <w:tcW w:w="5000" w:type="pct"/>
            <w:tcBorders>
              <w:top w:val="single" w:sz="4" w:space="0" w:color="auto"/>
              <w:bottom w:val="single" w:sz="4" w:space="0" w:color="auto"/>
            </w:tcBorders>
            <w:shd w:val="clear" w:color="auto" w:fill="auto"/>
          </w:tcPr>
          <w:p w14:paraId="32E5C1C5" w14:textId="77777777" w:rsidR="00D52D5F" w:rsidRPr="00D44AAF" w:rsidRDefault="00D52D5F" w:rsidP="000F3966">
            <w:pPr>
              <w:pStyle w:val="tableCell"/>
              <w:keepNext/>
              <w:keepLines/>
              <w:rPr>
                <w:sz w:val="22"/>
                <w:szCs w:val="22"/>
              </w:rPr>
            </w:pPr>
          </w:p>
        </w:tc>
      </w:tr>
      <w:tr w:rsidR="00D52D5F" w14:paraId="4873BD0B" w14:textId="77777777" w:rsidTr="000F3966">
        <w:trPr>
          <w:cantSplit/>
        </w:trPr>
        <w:tc>
          <w:tcPr>
            <w:tcW w:w="5000" w:type="pct"/>
            <w:tcBorders>
              <w:top w:val="single" w:sz="4" w:space="0" w:color="auto"/>
              <w:bottom w:val="single" w:sz="4" w:space="0" w:color="auto"/>
            </w:tcBorders>
            <w:shd w:val="clear" w:color="auto" w:fill="auto"/>
          </w:tcPr>
          <w:p w14:paraId="7C9DAFF1" w14:textId="77777777" w:rsidR="00D52D5F" w:rsidRPr="00D44AAF" w:rsidRDefault="00D52D5F" w:rsidP="000F3966">
            <w:pPr>
              <w:pStyle w:val="tableCell"/>
              <w:keepNext/>
              <w:keepLines/>
              <w:rPr>
                <w:sz w:val="22"/>
                <w:szCs w:val="22"/>
              </w:rPr>
            </w:pPr>
          </w:p>
        </w:tc>
      </w:tr>
      <w:tr w:rsidR="00D52D5F" w14:paraId="68C34283" w14:textId="77777777" w:rsidTr="000F3966">
        <w:trPr>
          <w:cantSplit/>
        </w:trPr>
        <w:tc>
          <w:tcPr>
            <w:tcW w:w="5000" w:type="pct"/>
            <w:tcBorders>
              <w:top w:val="single" w:sz="4" w:space="0" w:color="auto"/>
              <w:bottom w:val="single" w:sz="4" w:space="0" w:color="auto"/>
            </w:tcBorders>
            <w:shd w:val="clear" w:color="auto" w:fill="auto"/>
          </w:tcPr>
          <w:p w14:paraId="6C468759" w14:textId="77777777" w:rsidR="00D52D5F" w:rsidRPr="00D44AAF" w:rsidRDefault="00D52D5F" w:rsidP="000F3966">
            <w:pPr>
              <w:pStyle w:val="tableCell"/>
              <w:keepNext/>
              <w:keepLines/>
              <w:rPr>
                <w:sz w:val="22"/>
                <w:szCs w:val="22"/>
              </w:rPr>
            </w:pPr>
          </w:p>
        </w:tc>
      </w:tr>
      <w:tr w:rsidR="00C36235" w14:paraId="00FEDD37" w14:textId="77777777" w:rsidTr="000F3966">
        <w:trPr>
          <w:cantSplit/>
        </w:trPr>
        <w:tc>
          <w:tcPr>
            <w:tcW w:w="5000" w:type="pct"/>
            <w:tcBorders>
              <w:top w:val="single" w:sz="4" w:space="0" w:color="auto"/>
              <w:bottom w:val="single" w:sz="4" w:space="0" w:color="auto"/>
            </w:tcBorders>
            <w:shd w:val="clear" w:color="auto" w:fill="auto"/>
          </w:tcPr>
          <w:p w14:paraId="6713E32B" w14:textId="77777777" w:rsidR="00C36235" w:rsidRPr="00D44AAF" w:rsidRDefault="00C36235" w:rsidP="000F3966">
            <w:pPr>
              <w:pStyle w:val="tableCell"/>
              <w:keepNext/>
              <w:keepLines/>
              <w:rPr>
                <w:sz w:val="22"/>
                <w:szCs w:val="22"/>
              </w:rPr>
            </w:pPr>
          </w:p>
        </w:tc>
      </w:tr>
      <w:tr w:rsidR="00C36235" w14:paraId="4BC11BC2" w14:textId="77777777" w:rsidTr="000F3966">
        <w:trPr>
          <w:cantSplit/>
        </w:trPr>
        <w:tc>
          <w:tcPr>
            <w:tcW w:w="5000" w:type="pct"/>
            <w:tcBorders>
              <w:top w:val="single" w:sz="4" w:space="0" w:color="auto"/>
              <w:bottom w:val="single" w:sz="4" w:space="0" w:color="auto"/>
            </w:tcBorders>
            <w:shd w:val="clear" w:color="auto" w:fill="auto"/>
          </w:tcPr>
          <w:p w14:paraId="5FA8047D" w14:textId="77777777" w:rsidR="00C36235" w:rsidRPr="00D44AAF" w:rsidRDefault="00C36235" w:rsidP="000F3966">
            <w:pPr>
              <w:pStyle w:val="tableCell"/>
              <w:keepNext/>
              <w:keepLines/>
              <w:rPr>
                <w:sz w:val="22"/>
                <w:szCs w:val="22"/>
              </w:rPr>
            </w:pPr>
          </w:p>
        </w:tc>
      </w:tr>
      <w:tr w:rsidR="00C36235" w14:paraId="6E8DCBEE" w14:textId="77777777" w:rsidTr="000F3966">
        <w:trPr>
          <w:cantSplit/>
        </w:trPr>
        <w:tc>
          <w:tcPr>
            <w:tcW w:w="5000" w:type="pct"/>
            <w:tcBorders>
              <w:top w:val="single" w:sz="4" w:space="0" w:color="auto"/>
              <w:bottom w:val="single" w:sz="4" w:space="0" w:color="auto"/>
            </w:tcBorders>
            <w:shd w:val="clear" w:color="auto" w:fill="auto"/>
          </w:tcPr>
          <w:p w14:paraId="60E93B1E" w14:textId="77777777" w:rsidR="00C36235" w:rsidRPr="00D44AAF" w:rsidRDefault="00C36235" w:rsidP="000F3966">
            <w:pPr>
              <w:pStyle w:val="tableCell"/>
              <w:keepNext/>
              <w:keepLines/>
              <w:rPr>
                <w:sz w:val="22"/>
                <w:szCs w:val="22"/>
              </w:rPr>
            </w:pPr>
          </w:p>
        </w:tc>
      </w:tr>
      <w:tr w:rsidR="00C36235" w14:paraId="787C1562" w14:textId="77777777" w:rsidTr="000F3966">
        <w:trPr>
          <w:cantSplit/>
        </w:trPr>
        <w:tc>
          <w:tcPr>
            <w:tcW w:w="5000" w:type="pct"/>
            <w:tcBorders>
              <w:top w:val="single" w:sz="4" w:space="0" w:color="auto"/>
              <w:bottom w:val="single" w:sz="4" w:space="0" w:color="auto"/>
            </w:tcBorders>
            <w:shd w:val="clear" w:color="auto" w:fill="auto"/>
          </w:tcPr>
          <w:p w14:paraId="2607134C" w14:textId="77777777" w:rsidR="00C36235" w:rsidRPr="00D44AAF" w:rsidRDefault="00C36235" w:rsidP="000F3966">
            <w:pPr>
              <w:pStyle w:val="tableCell"/>
              <w:keepNext/>
              <w:keepLines/>
              <w:rPr>
                <w:sz w:val="22"/>
                <w:szCs w:val="22"/>
              </w:rPr>
            </w:pPr>
          </w:p>
        </w:tc>
      </w:tr>
      <w:tr w:rsidR="00C36235" w14:paraId="04F4B0F7" w14:textId="77777777" w:rsidTr="000F3966">
        <w:trPr>
          <w:cantSplit/>
        </w:trPr>
        <w:tc>
          <w:tcPr>
            <w:tcW w:w="5000" w:type="pct"/>
            <w:tcBorders>
              <w:top w:val="single" w:sz="4" w:space="0" w:color="auto"/>
              <w:bottom w:val="single" w:sz="4" w:space="0" w:color="auto"/>
            </w:tcBorders>
            <w:shd w:val="clear" w:color="auto" w:fill="auto"/>
          </w:tcPr>
          <w:p w14:paraId="71B9EE37" w14:textId="77777777" w:rsidR="00C36235" w:rsidRPr="00D44AAF" w:rsidRDefault="00C36235" w:rsidP="000F3966">
            <w:pPr>
              <w:pStyle w:val="tableCell"/>
              <w:keepNext/>
              <w:keepLines/>
              <w:rPr>
                <w:sz w:val="22"/>
                <w:szCs w:val="22"/>
              </w:rPr>
            </w:pPr>
          </w:p>
        </w:tc>
      </w:tr>
    </w:tbl>
    <w:p w14:paraId="3DE2A377" w14:textId="77777777" w:rsidR="005E7FAF" w:rsidRDefault="005E7FAF" w:rsidP="000F3966">
      <w:pPr>
        <w:pStyle w:val="outdent"/>
        <w:spacing w:before="840"/>
        <w:rPr>
          <w:sz w:val="4"/>
          <w:szCs w:val="4"/>
        </w:rPr>
      </w:pPr>
    </w:p>
    <w:tbl>
      <w:tblPr>
        <w:tblW w:w="5000" w:type="pct"/>
        <w:tblBorders>
          <w:top w:val="single" w:sz="4" w:space="0" w:color="auto"/>
          <w:insideV w:val="single" w:sz="4" w:space="0" w:color="auto"/>
        </w:tblBorders>
        <w:tblLook w:val="0000" w:firstRow="0" w:lastRow="0" w:firstColumn="0" w:lastColumn="0" w:noHBand="0" w:noVBand="0"/>
      </w:tblPr>
      <w:tblGrid>
        <w:gridCol w:w="13176"/>
      </w:tblGrid>
      <w:tr w:rsidR="007C1FA4" w14:paraId="3DE2A37C" w14:textId="77777777" w:rsidTr="00D16869">
        <w:tc>
          <w:tcPr>
            <w:tcW w:w="5000" w:type="pct"/>
            <w:tcBorders>
              <w:top w:val="nil"/>
              <w:bottom w:val="nil"/>
            </w:tcBorders>
            <w:shd w:val="clear" w:color="auto" w:fill="auto"/>
          </w:tcPr>
          <w:p w14:paraId="3DE2A378" w14:textId="77777777" w:rsidR="00960003" w:rsidRPr="00960003" w:rsidRDefault="00960003" w:rsidP="000E021B">
            <w:pPr>
              <w:pStyle w:val="tableCell"/>
              <w:keepNext/>
              <w:keepLines/>
              <w:rPr>
                <w:b/>
                <w:sz w:val="22"/>
                <w:szCs w:val="22"/>
              </w:rPr>
            </w:pPr>
            <w:r w:rsidRPr="00960003">
              <w:rPr>
                <w:b/>
                <w:sz w:val="22"/>
                <w:szCs w:val="22"/>
              </w:rPr>
              <w:t>CONSENT TO USE PERSONAL INFORMATION</w:t>
            </w:r>
          </w:p>
          <w:p w14:paraId="3DE2A379" w14:textId="0D4C7D84" w:rsidR="00960003" w:rsidRDefault="00960003" w:rsidP="000E021B">
            <w:pPr>
              <w:pStyle w:val="tableCell"/>
              <w:keepNext/>
              <w:keepLines/>
              <w:rPr>
                <w:sz w:val="22"/>
                <w:szCs w:val="22"/>
              </w:rPr>
            </w:pPr>
            <w:r>
              <w:rPr>
                <w:sz w:val="22"/>
                <w:szCs w:val="22"/>
              </w:rPr>
              <w:t xml:space="preserve">I consent to the use of my personal information by </w:t>
            </w:r>
            <w:r w:rsidR="00CD55D0">
              <w:rPr>
                <w:sz w:val="22"/>
                <w:szCs w:val="22"/>
              </w:rPr>
              <w:t>BC Hydro</w:t>
            </w:r>
            <w:r>
              <w:rPr>
                <w:sz w:val="22"/>
                <w:szCs w:val="22"/>
              </w:rPr>
              <w:t xml:space="preserve"> for the purposes of keeping me updated about the 2015 RDA.</w:t>
            </w:r>
            <w:r w:rsidR="00B6633A">
              <w:rPr>
                <w:sz w:val="22"/>
                <w:szCs w:val="22"/>
              </w:rPr>
              <w:t xml:space="preserve"> </w:t>
            </w:r>
            <w:r w:rsidR="0087431F">
              <w:rPr>
                <w:sz w:val="22"/>
                <w:szCs w:val="22"/>
              </w:rPr>
              <w:t xml:space="preserve">I consent also to the posting on the internet of this feedback form and the personal information it contains. </w:t>
            </w:r>
            <w:r>
              <w:rPr>
                <w:sz w:val="22"/>
                <w:szCs w:val="22"/>
              </w:rPr>
              <w:t>For purposes of the above, my personal information includes opinions, name, mailing address, phone number and email address as per the information I provide.</w:t>
            </w:r>
            <w:r w:rsidR="002E63C9">
              <w:rPr>
                <w:sz w:val="22"/>
                <w:szCs w:val="22"/>
              </w:rPr>
              <w:t xml:space="preserve"> </w:t>
            </w:r>
          </w:p>
          <w:p w14:paraId="3DE2A37A" w14:textId="77777777" w:rsidR="002E63C9" w:rsidRDefault="002E63C9" w:rsidP="000E021B">
            <w:pPr>
              <w:pStyle w:val="tableCell"/>
              <w:keepNext/>
              <w:keepLines/>
              <w:rPr>
                <w:sz w:val="22"/>
                <w:szCs w:val="22"/>
              </w:rPr>
            </w:pPr>
          </w:p>
          <w:p w14:paraId="3DE2A37B" w14:textId="77777777" w:rsidR="00960003" w:rsidRPr="00960003" w:rsidRDefault="00960003" w:rsidP="005D0B4A">
            <w:pPr>
              <w:pStyle w:val="tableCell"/>
              <w:keepNext/>
              <w:keepLines/>
              <w:tabs>
                <w:tab w:val="right" w:pos="12960"/>
              </w:tabs>
              <w:rPr>
                <w:sz w:val="22"/>
                <w:szCs w:val="22"/>
              </w:rPr>
            </w:pPr>
            <w:r w:rsidRPr="00960003">
              <w:rPr>
                <w:sz w:val="22"/>
                <w:szCs w:val="22"/>
              </w:rPr>
              <w:t>Signature:</w:t>
            </w:r>
            <w:r>
              <w:rPr>
                <w:sz w:val="22"/>
                <w:szCs w:val="22"/>
              </w:rPr>
              <w:t>_________________________________________________</w:t>
            </w:r>
            <w:r w:rsidR="005D0B4A">
              <w:rPr>
                <w:sz w:val="22"/>
                <w:szCs w:val="22"/>
              </w:rPr>
              <w:tab/>
            </w:r>
            <w:r>
              <w:rPr>
                <w:sz w:val="22"/>
                <w:szCs w:val="22"/>
              </w:rPr>
              <w:t>Date: ____________________________</w:t>
            </w:r>
          </w:p>
        </w:tc>
      </w:tr>
      <w:tr w:rsidR="00A24B09" w14:paraId="3DE2A37E" w14:textId="77777777" w:rsidTr="00091B28">
        <w:tc>
          <w:tcPr>
            <w:tcW w:w="5000" w:type="pct"/>
            <w:tcBorders>
              <w:top w:val="nil"/>
              <w:bottom w:val="nil"/>
            </w:tcBorders>
            <w:shd w:val="clear" w:color="auto" w:fill="auto"/>
          </w:tcPr>
          <w:p w14:paraId="3DE2A37D" w14:textId="77777777" w:rsidR="00A24B09" w:rsidRPr="00960003" w:rsidRDefault="00A24B09" w:rsidP="000E021B">
            <w:pPr>
              <w:pStyle w:val="tableCell"/>
              <w:keepNext/>
              <w:keepLines/>
              <w:rPr>
                <w:b/>
                <w:sz w:val="22"/>
                <w:szCs w:val="22"/>
              </w:rPr>
            </w:pPr>
          </w:p>
        </w:tc>
      </w:tr>
      <w:tr w:rsidR="00A24B09" w14:paraId="3DE2A386" w14:textId="77777777" w:rsidTr="00091B28">
        <w:trPr>
          <w:cantSplit/>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DE2A37F" w14:textId="77777777" w:rsidR="00A24B09" w:rsidRPr="000E021B" w:rsidRDefault="00A24B09" w:rsidP="000E021B">
            <w:pPr>
              <w:pStyle w:val="outdent"/>
              <w:keepNext/>
              <w:keepLines/>
              <w:spacing w:before="120" w:after="120"/>
              <w:rPr>
                <w:sz w:val="22"/>
                <w:szCs w:val="22"/>
              </w:rPr>
            </w:pPr>
            <w:r w:rsidRPr="000E021B">
              <w:rPr>
                <w:sz w:val="22"/>
                <w:szCs w:val="22"/>
              </w:rPr>
              <w:t>Thank you for your comments.</w:t>
            </w:r>
          </w:p>
          <w:p w14:paraId="3DE2A380" w14:textId="77777777" w:rsidR="00A24B09" w:rsidRPr="000E021B" w:rsidRDefault="00A24B09" w:rsidP="000E021B">
            <w:pPr>
              <w:pStyle w:val="outdent"/>
              <w:keepNext/>
              <w:keepLines/>
              <w:spacing w:before="120" w:after="120"/>
              <w:rPr>
                <w:sz w:val="22"/>
                <w:szCs w:val="22"/>
              </w:rPr>
            </w:pPr>
            <w:r w:rsidRPr="000E021B">
              <w:rPr>
                <w:sz w:val="22"/>
                <w:szCs w:val="22"/>
              </w:rPr>
              <w:t xml:space="preserve">Comments submitted will </w:t>
            </w:r>
            <w:r w:rsidRPr="000E021B">
              <w:rPr>
                <w:color w:val="000000"/>
                <w:kern w:val="24"/>
                <w:sz w:val="22"/>
                <w:szCs w:val="22"/>
                <w:lang w:val="en-US"/>
              </w:rPr>
              <w:t>be used to inform the RDA Scope and Engagement process, including discussions with Government, and will form part of the official record of the RDA.</w:t>
            </w:r>
          </w:p>
          <w:p w14:paraId="3DE2A381" w14:textId="77777777" w:rsidR="00A24B09" w:rsidRPr="000E021B" w:rsidRDefault="00A24B09" w:rsidP="000E021B">
            <w:pPr>
              <w:pStyle w:val="outdent"/>
              <w:keepNext/>
              <w:keepLines/>
              <w:spacing w:before="120" w:after="120"/>
              <w:rPr>
                <w:sz w:val="22"/>
                <w:szCs w:val="22"/>
              </w:rPr>
            </w:pPr>
            <w:r w:rsidRPr="000E021B">
              <w:rPr>
                <w:sz w:val="22"/>
                <w:szCs w:val="22"/>
              </w:rPr>
              <w:t>You can return completed feedback forms by:</w:t>
            </w:r>
          </w:p>
          <w:p w14:paraId="3DE2A382" w14:textId="77777777" w:rsidR="00A24B09" w:rsidRPr="000E021B" w:rsidRDefault="00A24B09" w:rsidP="000E021B">
            <w:pPr>
              <w:pStyle w:val="outdent"/>
              <w:keepNext/>
              <w:keepLines/>
              <w:spacing w:before="120" w:after="120"/>
              <w:rPr>
                <w:sz w:val="22"/>
                <w:szCs w:val="22"/>
              </w:rPr>
            </w:pPr>
            <w:r w:rsidRPr="000E021B">
              <w:rPr>
                <w:sz w:val="22"/>
                <w:szCs w:val="22"/>
              </w:rPr>
              <w:t xml:space="preserve">Mail: </w:t>
            </w:r>
            <w:r w:rsidR="00CD55D0">
              <w:rPr>
                <w:sz w:val="22"/>
                <w:szCs w:val="22"/>
              </w:rPr>
              <w:t>BC Hydro</w:t>
            </w:r>
            <w:r w:rsidRPr="000E021B">
              <w:rPr>
                <w:sz w:val="22"/>
                <w:szCs w:val="22"/>
              </w:rPr>
              <w:t xml:space="preserve">, </w:t>
            </w:r>
            <w:r w:rsidR="00CD55D0">
              <w:rPr>
                <w:sz w:val="22"/>
                <w:szCs w:val="22"/>
              </w:rPr>
              <w:t>BC Hydro</w:t>
            </w:r>
            <w:r w:rsidRPr="000E021B">
              <w:rPr>
                <w:sz w:val="22"/>
                <w:szCs w:val="22"/>
              </w:rPr>
              <w:t xml:space="preserve"> Regulatory Group – “Attention 2015 RDA”, 16</w:t>
            </w:r>
            <w:r w:rsidRPr="000E021B">
              <w:rPr>
                <w:sz w:val="22"/>
                <w:szCs w:val="22"/>
                <w:vertAlign w:val="superscript"/>
              </w:rPr>
              <w:t>th</w:t>
            </w:r>
            <w:r w:rsidRPr="000E021B">
              <w:rPr>
                <w:sz w:val="22"/>
                <w:szCs w:val="22"/>
              </w:rPr>
              <w:t xml:space="preserve"> Floor, 333 Dunsmuir St. Van. B.C. V6B-5R3</w:t>
            </w:r>
          </w:p>
          <w:p w14:paraId="3DE2A383" w14:textId="77777777" w:rsidR="00A24B09" w:rsidRPr="000E021B" w:rsidRDefault="00A24B09" w:rsidP="000E021B">
            <w:pPr>
              <w:pStyle w:val="outdent"/>
              <w:keepNext/>
              <w:keepLines/>
              <w:spacing w:before="120" w:after="120"/>
              <w:rPr>
                <w:sz w:val="22"/>
                <w:szCs w:val="22"/>
              </w:rPr>
            </w:pPr>
            <w:r w:rsidRPr="000E021B">
              <w:rPr>
                <w:sz w:val="22"/>
                <w:szCs w:val="22"/>
              </w:rPr>
              <w:t>Fax number: 604-623-4407 – “Attention 2015 RDA”</w:t>
            </w:r>
          </w:p>
          <w:p w14:paraId="3DE2A384" w14:textId="77777777" w:rsidR="00A24B09" w:rsidRPr="000E021B" w:rsidRDefault="00A24B09" w:rsidP="000E021B">
            <w:pPr>
              <w:pStyle w:val="outdent"/>
              <w:keepNext/>
              <w:keepLines/>
              <w:spacing w:before="120" w:after="120"/>
              <w:rPr>
                <w:color w:val="000000"/>
                <w:kern w:val="24"/>
                <w:sz w:val="22"/>
                <w:szCs w:val="22"/>
                <w:lang w:val="en-US"/>
              </w:rPr>
            </w:pPr>
            <w:r w:rsidRPr="000E021B">
              <w:rPr>
                <w:color w:val="000000"/>
                <w:kern w:val="24"/>
                <w:sz w:val="22"/>
                <w:szCs w:val="22"/>
                <w:lang w:val="en-US"/>
              </w:rPr>
              <w:t xml:space="preserve">Email: </w:t>
            </w:r>
            <w:hyperlink r:id="rId12" w:history="1">
              <w:r w:rsidRPr="000E021B">
                <w:rPr>
                  <w:rStyle w:val="Hyperlink"/>
                  <w:kern w:val="24"/>
                  <w:sz w:val="22"/>
                  <w:szCs w:val="22"/>
                  <w:lang w:val="en-US"/>
                </w:rPr>
                <w:t>bchydroregulatorygroup@bchydro.com</w:t>
              </w:r>
            </w:hyperlink>
            <w:r w:rsidR="000E021B">
              <w:rPr>
                <w:color w:val="000000"/>
                <w:kern w:val="24"/>
                <w:sz w:val="22"/>
                <w:szCs w:val="22"/>
                <w:lang w:val="en-US"/>
              </w:rPr>
              <w:t xml:space="preserve"> </w:t>
            </w:r>
          </w:p>
          <w:p w14:paraId="3DE2A385" w14:textId="7539E342" w:rsidR="00A24B09" w:rsidRPr="000E021B" w:rsidRDefault="00972BCA" w:rsidP="0087431F">
            <w:pPr>
              <w:ind w:left="0"/>
              <w:rPr>
                <w:b/>
                <w:sz w:val="22"/>
                <w:szCs w:val="22"/>
              </w:rPr>
            </w:pPr>
            <w:r>
              <w:rPr>
                <w:color w:val="000000"/>
                <w:kern w:val="24"/>
                <w:sz w:val="22"/>
                <w:szCs w:val="22"/>
                <w:lang w:val="en-US"/>
              </w:rPr>
              <w:t xml:space="preserve">Form available on </w:t>
            </w:r>
            <w:r w:rsidR="00A24B09" w:rsidRPr="000E021B">
              <w:rPr>
                <w:color w:val="000000"/>
                <w:kern w:val="24"/>
                <w:sz w:val="22"/>
                <w:szCs w:val="22"/>
                <w:lang w:val="en-US"/>
              </w:rPr>
              <w:t>Web:</w:t>
            </w:r>
            <w:r w:rsidR="0078481A">
              <w:rPr>
                <w:rFonts w:ascii="Comic Sans MS" w:hAnsi="Comic Sans MS"/>
                <w:color w:val="0000FF"/>
              </w:rPr>
              <w:t xml:space="preserve"> </w:t>
            </w:r>
            <w:hyperlink r:id="rId13" w:history="1">
              <w:r w:rsidR="0087431F" w:rsidRPr="00BE4C1C">
                <w:rPr>
                  <w:rStyle w:val="Hyperlink"/>
                  <w:sz w:val="22"/>
                  <w:szCs w:val="22"/>
                </w:rPr>
                <w:t>www.bchydro.com/2015rda</w:t>
              </w:r>
            </w:hyperlink>
          </w:p>
        </w:tc>
      </w:tr>
      <w:tr w:rsidR="00A24B09" w14:paraId="3DE2A388" w14:textId="77777777" w:rsidTr="00091B28">
        <w:trPr>
          <w:cantSplit/>
        </w:trPr>
        <w:tc>
          <w:tcPr>
            <w:tcW w:w="5000" w:type="pct"/>
            <w:tcBorders>
              <w:top w:val="single" w:sz="4" w:space="0" w:color="auto"/>
              <w:bottom w:val="single" w:sz="4" w:space="0" w:color="auto"/>
            </w:tcBorders>
            <w:shd w:val="clear" w:color="auto" w:fill="auto"/>
          </w:tcPr>
          <w:p w14:paraId="3DE2A387" w14:textId="77777777" w:rsidR="00A24B09" w:rsidRPr="00960003" w:rsidRDefault="00A24B09" w:rsidP="00A24B09">
            <w:pPr>
              <w:pStyle w:val="outdent"/>
              <w:spacing w:before="40" w:after="40"/>
            </w:pPr>
          </w:p>
        </w:tc>
      </w:tr>
      <w:tr w:rsidR="00A24B09" w14:paraId="3DE2A38A" w14:textId="77777777" w:rsidTr="00091B28">
        <w:trPr>
          <w:cantSplit/>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DE2A389" w14:textId="4623A878" w:rsidR="00A24B09" w:rsidRPr="0062371F" w:rsidRDefault="00A24B09" w:rsidP="0047095B">
            <w:pPr>
              <w:pStyle w:val="outdent"/>
              <w:spacing w:before="40" w:after="40"/>
              <w:rPr>
                <w:sz w:val="22"/>
                <w:szCs w:val="22"/>
              </w:rPr>
            </w:pPr>
            <w:r w:rsidRPr="00960003">
              <w:t xml:space="preserve">Any personal information you provide to </w:t>
            </w:r>
            <w:r w:rsidR="00CD55D0">
              <w:t>BC Hydro</w:t>
            </w:r>
            <w:r w:rsidRPr="00960003">
              <w:t xml:space="preserve"> on this form is collected and protected in accordance with the </w:t>
            </w:r>
            <w:r w:rsidRPr="0062371F">
              <w:rPr>
                <w:b/>
                <w:i/>
              </w:rPr>
              <w:t>Freedom of Information and Protection of Privacy Act</w:t>
            </w:r>
            <w:r w:rsidRPr="00960003">
              <w:t>.</w:t>
            </w:r>
            <w:r>
              <w:t xml:space="preserve"> </w:t>
            </w:r>
            <w:r w:rsidR="00CD55D0">
              <w:t>BC Hydro</w:t>
            </w:r>
            <w:r w:rsidRPr="00960003">
              <w:t xml:space="preserve"> is collecting information with this for the purpose of the RDA</w:t>
            </w:r>
            <w:r>
              <w:t xml:space="preserve"> </w:t>
            </w:r>
            <w:r w:rsidRPr="00960003">
              <w:t xml:space="preserve">in accordance with </w:t>
            </w:r>
            <w:r w:rsidR="00CD55D0">
              <w:t>BC Hydro</w:t>
            </w:r>
            <w:r w:rsidRPr="00960003">
              <w:t xml:space="preserve">’s mandate under the </w:t>
            </w:r>
            <w:r w:rsidRPr="0062371F">
              <w:rPr>
                <w:b/>
                <w:i/>
              </w:rPr>
              <w:t>Hydro and Power Authority Act</w:t>
            </w:r>
            <w:r w:rsidRPr="00960003">
              <w:t xml:space="preserve">, the </w:t>
            </w:r>
            <w:r w:rsidR="00CD55D0">
              <w:t>BC Hydro</w:t>
            </w:r>
            <w:r w:rsidRPr="00960003">
              <w:t xml:space="preserve"> </w:t>
            </w:r>
            <w:r w:rsidR="0047095B">
              <w:t xml:space="preserve">Electric </w:t>
            </w:r>
            <w:r w:rsidRPr="00960003">
              <w:t xml:space="preserve">Tariff, the </w:t>
            </w:r>
            <w:r w:rsidRPr="0062371F">
              <w:rPr>
                <w:b/>
                <w:i/>
              </w:rPr>
              <w:t>Utilities Commission Act</w:t>
            </w:r>
            <w:r w:rsidRPr="00960003">
              <w:t xml:space="preserve"> and related Regulations and Directions.</w:t>
            </w:r>
            <w:r w:rsidR="00BB18D0">
              <w:t xml:space="preserve"> </w:t>
            </w:r>
            <w:r w:rsidR="001426C3">
              <w:t xml:space="preserve">If you </w:t>
            </w:r>
            <w:r w:rsidR="002E63C9">
              <w:t xml:space="preserve">have any questions about the collection or use of the personal information collected on this form please contact the </w:t>
            </w:r>
            <w:r w:rsidR="00CD55D0">
              <w:t>BC Hydro</w:t>
            </w:r>
            <w:r w:rsidR="002E63C9">
              <w:t xml:space="preserve"> Regulatory Group via email at: </w:t>
            </w:r>
            <w:hyperlink r:id="rId14" w:history="1">
              <w:r w:rsidR="002E63C9" w:rsidRPr="00C71136">
                <w:rPr>
                  <w:rStyle w:val="Hyperlink"/>
                </w:rPr>
                <w:t>bchydroregulatorygroup@bchydro.com</w:t>
              </w:r>
            </w:hyperlink>
          </w:p>
        </w:tc>
      </w:tr>
    </w:tbl>
    <w:p w14:paraId="3DE2A38B" w14:textId="77777777" w:rsidR="002C2BAB" w:rsidRPr="00960003" w:rsidRDefault="002C2BAB" w:rsidP="002E63C9">
      <w:pPr>
        <w:pStyle w:val="outdent"/>
      </w:pPr>
    </w:p>
    <w:sectPr w:rsidR="002C2BAB" w:rsidRPr="00960003" w:rsidSect="00ED3ECB">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1800" w:right="1440" w:bottom="108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CCD39" w14:textId="77777777" w:rsidR="00BF4598" w:rsidRDefault="00BF4598">
      <w:r>
        <w:separator/>
      </w:r>
    </w:p>
  </w:endnote>
  <w:endnote w:type="continuationSeparator" w:id="0">
    <w:p w14:paraId="477A6F9A" w14:textId="77777777" w:rsidR="00BF4598" w:rsidRDefault="00BF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2A392" w14:textId="77777777" w:rsidR="00B14F08" w:rsidRDefault="00B14F08" w:rsidP="00AA4A5F">
    <w:pPr>
      <w:pStyle w:val="Footer"/>
      <w:tabs>
        <w:tab w:val="clear" w:pos="1440"/>
        <w:tab w:val="left" w:pos="0"/>
      </w:tabs>
      <w:ind w:left="0"/>
      <w:jc w:val="right"/>
    </w:pPr>
    <w:r>
      <w:rPr>
        <w:rStyle w:val="PageNumber"/>
      </w:rPr>
      <w:fldChar w:fldCharType="begin"/>
    </w:r>
    <w:r>
      <w:rPr>
        <w:rStyle w:val="PageNumber"/>
      </w:rPr>
      <w:instrText xml:space="preserve"> PAGE </w:instrText>
    </w:r>
    <w:r>
      <w:rPr>
        <w:rStyle w:val="PageNumber"/>
      </w:rPr>
      <w:fldChar w:fldCharType="separate"/>
    </w:r>
    <w:r w:rsidR="00B609B9">
      <w:rPr>
        <w:rStyle w:val="PageNumber"/>
        <w:noProof/>
      </w:rPr>
      <w:t>18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2A393" w14:textId="77777777" w:rsidR="00B14F08" w:rsidRDefault="00B14F08" w:rsidP="00AA4A5F">
    <w:pPr>
      <w:pStyle w:val="Footer"/>
      <w:tabs>
        <w:tab w:val="clear" w:pos="1440"/>
        <w:tab w:val="left" w:pos="0"/>
      </w:tabs>
      <w:ind w:left="0"/>
      <w:jc w:val="right"/>
    </w:pPr>
    <w:r>
      <w:fldChar w:fldCharType="begin"/>
    </w:r>
    <w:r>
      <w:instrText xml:space="preserve"> PAGE   \* MERGEFORMAT </w:instrText>
    </w:r>
    <w:r>
      <w:fldChar w:fldCharType="separate"/>
    </w:r>
    <w:r w:rsidR="00B609B9">
      <w:rPr>
        <w:noProof/>
      </w:rPr>
      <w:t>19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2A395" w14:textId="77777777" w:rsidR="00B14F08" w:rsidRDefault="00B14F08" w:rsidP="00AA4A5F">
    <w:pPr>
      <w:pStyle w:val="Footer"/>
      <w:tabs>
        <w:tab w:val="clear" w:pos="1440"/>
        <w:tab w:val="left" w:pos="0"/>
      </w:tabs>
      <w:ind w:left="0"/>
      <w:jc w:val="right"/>
    </w:pPr>
    <w:r>
      <w:rPr>
        <w:rStyle w:val="PageNumber"/>
      </w:rPr>
      <w:fldChar w:fldCharType="begin"/>
    </w:r>
    <w:r>
      <w:rPr>
        <w:rStyle w:val="PageNumber"/>
      </w:rPr>
      <w:instrText xml:space="preserve"> PAGE </w:instrText>
    </w:r>
    <w:r>
      <w:rPr>
        <w:rStyle w:val="PageNumber"/>
      </w:rPr>
      <w:fldChar w:fldCharType="separate"/>
    </w:r>
    <w:r w:rsidR="00B609B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4E7C9" w14:textId="77777777" w:rsidR="00BF4598" w:rsidRDefault="00BF4598">
      <w:r>
        <w:separator/>
      </w:r>
    </w:p>
  </w:footnote>
  <w:footnote w:type="continuationSeparator" w:id="0">
    <w:p w14:paraId="24FE0048" w14:textId="77777777" w:rsidR="00BF4598" w:rsidRDefault="00BF4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2A390" w14:textId="77777777" w:rsidR="00B14F08" w:rsidRDefault="00DE67B0" w:rsidP="00CC6BC6">
    <w:pPr>
      <w:pStyle w:val="Header"/>
      <w:jc w:val="center"/>
    </w:pPr>
    <w:fldSimple w:instr=" STYLEREF  &quot;HandoutTitle&quot;  \* MERGEFORMAT ">
      <w:r w:rsidR="00B609B9">
        <w:rPr>
          <w:noProof/>
        </w:rPr>
        <w:t>Rate Design Application (RDA) Module 2 – March 3, 2017</w:t>
      </w:r>
      <w:r w:rsidR="00B609B9">
        <w:rPr>
          <w:noProof/>
        </w:rPr>
        <w:br/>
        <w:t>Optional Rates, Street Lighting, Non-integrated Areas, Irrigation - Feedback Form</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2A391" w14:textId="77777777" w:rsidR="00B14F08" w:rsidRDefault="00DE67B0" w:rsidP="00EE0BAD">
    <w:pPr>
      <w:pStyle w:val="Header"/>
      <w:jc w:val="center"/>
    </w:pPr>
    <w:fldSimple w:instr=" STYLEREF  HandoutTitle  \* MERGEFORMAT ">
      <w:r w:rsidR="00B609B9">
        <w:rPr>
          <w:noProof/>
        </w:rPr>
        <w:t>Rate Design Application (RDA) Module 2 – March 3, 2017</w:t>
      </w:r>
      <w:r w:rsidR="00B609B9">
        <w:rPr>
          <w:noProof/>
        </w:rPr>
        <w:br/>
        <w:t>Optional Rates, Street Lighting, Non-integrated Areas, Irrigation - Feedback Form</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2A394" w14:textId="6F290070" w:rsidR="00B14F08" w:rsidRDefault="00B14F08" w:rsidP="00526477">
    <w:pPr>
      <w:pStyle w:val="Header"/>
      <w:tabs>
        <w:tab w:val="clear" w:pos="9360"/>
        <w:tab w:val="right" w:pos="12960"/>
      </w:tabs>
    </w:pPr>
    <w:r>
      <w:rPr>
        <w:noProof/>
      </w:rPr>
      <w:drawing>
        <wp:anchor distT="0" distB="0" distL="114300" distR="114300" simplePos="0" relativeHeight="251659264" behindDoc="0" locked="0" layoutInCell="1" allowOverlap="1" wp14:anchorId="3C41D7DD" wp14:editId="3F61125C">
          <wp:simplePos x="0" y="0"/>
          <wp:positionH relativeFrom="page">
            <wp:posOffset>7933690</wp:posOffset>
          </wp:positionH>
          <wp:positionV relativeFrom="page">
            <wp:posOffset>250825</wp:posOffset>
          </wp:positionV>
          <wp:extent cx="1228725" cy="374015"/>
          <wp:effectExtent l="0" t="0" r="9525" b="6985"/>
          <wp:wrapThrough wrapText="bothSides">
            <wp:wrapPolygon edited="0">
              <wp:start x="0" y="0"/>
              <wp:lineTo x="0" y="9902"/>
              <wp:lineTo x="3684" y="17603"/>
              <wp:lineTo x="3684" y="20903"/>
              <wp:lineTo x="21433" y="20903"/>
              <wp:lineTo x="21433" y="3301"/>
              <wp:lineTo x="17414" y="0"/>
              <wp:lineTo x="301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37401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7D44"/>
    <w:multiLevelType w:val="hybridMultilevel"/>
    <w:tmpl w:val="7F44DE74"/>
    <w:lvl w:ilvl="0" w:tplc="963850B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69C40EA"/>
    <w:multiLevelType w:val="multilevel"/>
    <w:tmpl w:val="E872E572"/>
    <w:lvl w:ilvl="0">
      <w:start w:val="1"/>
      <w:numFmt w:val="lowerRoman"/>
      <w:lvlRestart w:val="0"/>
      <w:pStyle w:val="tableNumber2b"/>
      <w:lvlText w:val="%1."/>
      <w:lvlJc w:val="right"/>
      <w:pPr>
        <w:tabs>
          <w:tab w:val="num" w:pos="720"/>
        </w:tabs>
        <w:ind w:left="720" w:hanging="144"/>
      </w:pPr>
      <w:rPr>
        <w:rFonts w:ascii="Arial" w:hAnsi="Arial" w:hint="default"/>
        <w:b/>
        <w:i w:val="0"/>
        <w:sz w:val="18"/>
        <w:szCs w:val="18"/>
      </w:rPr>
    </w:lvl>
    <w:lvl w:ilvl="1">
      <w:start w:val="1"/>
      <w:numFmt w:val="lowerLetter"/>
      <w:lvlText w:val="%2."/>
      <w:lvlJc w:val="left"/>
      <w:pPr>
        <w:tabs>
          <w:tab w:val="num" w:pos="1368"/>
        </w:tabs>
        <w:ind w:left="1368" w:hanging="360"/>
      </w:pPr>
      <w:rPr>
        <w:rFonts w:hint="default"/>
      </w:rPr>
    </w:lvl>
    <w:lvl w:ilvl="2">
      <w:start w:val="1"/>
      <w:numFmt w:val="lowerRoman"/>
      <w:lvlText w:val="%3."/>
      <w:lvlJc w:val="right"/>
      <w:pPr>
        <w:tabs>
          <w:tab w:val="num" w:pos="2088"/>
        </w:tabs>
        <w:ind w:left="2088" w:hanging="180"/>
      </w:pPr>
      <w:rPr>
        <w:rFonts w:hint="default"/>
      </w:rPr>
    </w:lvl>
    <w:lvl w:ilvl="3">
      <w:start w:val="1"/>
      <w:numFmt w:val="decimal"/>
      <w:lvlText w:val="%4."/>
      <w:lvlJc w:val="left"/>
      <w:pPr>
        <w:tabs>
          <w:tab w:val="num" w:pos="2808"/>
        </w:tabs>
        <w:ind w:left="2808" w:hanging="360"/>
      </w:pPr>
      <w:rPr>
        <w:rFonts w:hint="default"/>
      </w:rPr>
    </w:lvl>
    <w:lvl w:ilvl="4">
      <w:start w:val="1"/>
      <w:numFmt w:val="lowerLetter"/>
      <w:lvlText w:val="%5."/>
      <w:lvlJc w:val="left"/>
      <w:pPr>
        <w:tabs>
          <w:tab w:val="num" w:pos="3528"/>
        </w:tabs>
        <w:ind w:left="3528" w:hanging="360"/>
      </w:pPr>
      <w:rPr>
        <w:rFonts w:hint="default"/>
      </w:rPr>
    </w:lvl>
    <w:lvl w:ilvl="5">
      <w:start w:val="1"/>
      <w:numFmt w:val="lowerRoman"/>
      <w:lvlText w:val="%6."/>
      <w:lvlJc w:val="right"/>
      <w:pPr>
        <w:tabs>
          <w:tab w:val="num" w:pos="4248"/>
        </w:tabs>
        <w:ind w:left="4248" w:hanging="180"/>
      </w:pPr>
      <w:rPr>
        <w:rFonts w:hint="default"/>
      </w:rPr>
    </w:lvl>
    <w:lvl w:ilvl="6">
      <w:start w:val="1"/>
      <w:numFmt w:val="decimal"/>
      <w:lvlText w:val="%7."/>
      <w:lvlJc w:val="left"/>
      <w:pPr>
        <w:tabs>
          <w:tab w:val="num" w:pos="4968"/>
        </w:tabs>
        <w:ind w:left="4968" w:hanging="360"/>
      </w:pPr>
      <w:rPr>
        <w:rFonts w:hint="default"/>
      </w:rPr>
    </w:lvl>
    <w:lvl w:ilvl="7">
      <w:start w:val="1"/>
      <w:numFmt w:val="lowerLetter"/>
      <w:lvlText w:val="%8."/>
      <w:lvlJc w:val="left"/>
      <w:pPr>
        <w:tabs>
          <w:tab w:val="num" w:pos="5688"/>
        </w:tabs>
        <w:ind w:left="5688" w:hanging="360"/>
      </w:pPr>
      <w:rPr>
        <w:rFonts w:hint="default"/>
      </w:rPr>
    </w:lvl>
    <w:lvl w:ilvl="8">
      <w:start w:val="1"/>
      <w:numFmt w:val="lowerRoman"/>
      <w:lvlText w:val="%9."/>
      <w:lvlJc w:val="right"/>
      <w:pPr>
        <w:tabs>
          <w:tab w:val="num" w:pos="6408"/>
        </w:tabs>
        <w:ind w:left="6408" w:hanging="180"/>
      </w:pPr>
      <w:rPr>
        <w:rFonts w:hint="default"/>
      </w:rPr>
    </w:lvl>
  </w:abstractNum>
  <w:abstractNum w:abstractNumId="2">
    <w:nsid w:val="07F210C5"/>
    <w:multiLevelType w:val="hybridMultilevel"/>
    <w:tmpl w:val="D4E63272"/>
    <w:lvl w:ilvl="0" w:tplc="9E6AEE70">
      <w:start w:val="1"/>
      <w:numFmt w:val="bullet"/>
      <w:lvlRestart w:val="0"/>
      <w:pStyle w:val="Bullet2"/>
      <w:lvlText w:val="o"/>
      <w:lvlJc w:val="left"/>
      <w:pPr>
        <w:tabs>
          <w:tab w:val="num" w:pos="2448"/>
        </w:tabs>
        <w:ind w:left="2448" w:hanging="360"/>
      </w:pPr>
      <w:rPr>
        <w:rFonts w:ascii="Courier New" w:hAnsi="Courier New" w:hint="default"/>
        <w:sz w:val="22"/>
        <w:szCs w:val="28"/>
      </w:rPr>
    </w:lvl>
    <w:lvl w:ilvl="1" w:tplc="64BC15C0">
      <w:start w:val="1"/>
      <w:numFmt w:val="bullet"/>
      <w:lvlText w:val="o"/>
      <w:lvlJc w:val="left"/>
      <w:pPr>
        <w:tabs>
          <w:tab w:val="num" w:pos="1440"/>
        </w:tabs>
        <w:ind w:left="1440" w:hanging="360"/>
      </w:pPr>
      <w:rPr>
        <w:rFonts w:ascii="Courier New" w:hAnsi="Courier New" w:hint="default"/>
        <w:sz w:val="20"/>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7F91CB8"/>
    <w:multiLevelType w:val="hybridMultilevel"/>
    <w:tmpl w:val="0FCED80A"/>
    <w:lvl w:ilvl="0" w:tplc="511CFE64">
      <w:start w:val="1"/>
      <w:numFmt w:val="bullet"/>
      <w:lvlRestart w:val="0"/>
      <w:pStyle w:val="instrBullet"/>
      <w:lvlText w:val=""/>
      <w:lvlJc w:val="left"/>
      <w:pPr>
        <w:tabs>
          <w:tab w:val="num" w:pos="1944"/>
        </w:tabs>
        <w:ind w:left="1944" w:hanging="360"/>
      </w:pPr>
      <w:rPr>
        <w:rFonts w:ascii="Symbol" w:hAnsi="Symbol" w:hint="default"/>
        <w:caps/>
        <w:strike w:val="0"/>
        <w:dstrike w:val="0"/>
        <w:vanish/>
        <w:color w:val="000000"/>
        <w:sz w:val="2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C176D5"/>
    <w:multiLevelType w:val="hybridMultilevel"/>
    <w:tmpl w:val="4AA4D580"/>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0F5603BD"/>
    <w:multiLevelType w:val="multilevel"/>
    <w:tmpl w:val="D86AEBB0"/>
    <w:lvl w:ilvl="0">
      <w:start w:val="1"/>
      <w:numFmt w:val="upperLetter"/>
      <w:lvlRestart w:val="0"/>
      <w:pStyle w:val="Letteritem"/>
      <w:lvlText w:val="%1)"/>
      <w:lvlJc w:val="right"/>
      <w:pPr>
        <w:tabs>
          <w:tab w:val="num" w:pos="2448"/>
        </w:tabs>
        <w:ind w:left="2448" w:hanging="216"/>
      </w:pPr>
      <w:rPr>
        <w:rFonts w:ascii="Arial" w:hAnsi="Arial" w:hint="default"/>
        <w:b/>
        <w:i w:val="0"/>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0A660E4"/>
    <w:multiLevelType w:val="hybridMultilevel"/>
    <w:tmpl w:val="35323C16"/>
    <w:lvl w:ilvl="0" w:tplc="2606367A">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3997C60"/>
    <w:multiLevelType w:val="hybridMultilevel"/>
    <w:tmpl w:val="7B1C57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8DA2BAF"/>
    <w:multiLevelType w:val="hybridMultilevel"/>
    <w:tmpl w:val="7F44DE74"/>
    <w:lvl w:ilvl="0" w:tplc="963850B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9EE7BDD"/>
    <w:multiLevelType w:val="hybridMultilevel"/>
    <w:tmpl w:val="FDDCAD7C"/>
    <w:name w:val="Bullet2"/>
    <w:lvl w:ilvl="0" w:tplc="BFF46DC0">
      <w:start w:val="1"/>
      <w:numFmt w:val="bullet"/>
      <w:lvlRestart w:val="0"/>
      <w:pStyle w:val="tableBullet"/>
      <w:lvlText w:val=""/>
      <w:lvlJc w:val="left"/>
      <w:pPr>
        <w:tabs>
          <w:tab w:val="num" w:pos="360"/>
        </w:tabs>
        <w:ind w:left="360" w:hanging="288"/>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E741A8"/>
    <w:multiLevelType w:val="multilevel"/>
    <w:tmpl w:val="912E2DB6"/>
    <w:lvl w:ilvl="0">
      <w:start w:val="1"/>
      <w:numFmt w:val="lowerRoman"/>
      <w:lvlRestart w:val="0"/>
      <w:pStyle w:val="Numberitem3"/>
      <w:lvlText w:val="%1."/>
      <w:lvlJc w:val="right"/>
      <w:pPr>
        <w:tabs>
          <w:tab w:val="num" w:pos="2826"/>
        </w:tabs>
        <w:ind w:left="2826" w:hanging="216"/>
      </w:pPr>
      <w:rPr>
        <w:rFonts w:ascii="Arial" w:hAnsi="Arial" w:hint="default"/>
        <w:b/>
        <w:i w:val="0"/>
        <w:sz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09E7CD6"/>
    <w:multiLevelType w:val="hybridMultilevel"/>
    <w:tmpl w:val="42F8B228"/>
    <w:lvl w:ilvl="0" w:tplc="DEC261B8">
      <w:start w:val="1"/>
      <w:numFmt w:val="bullet"/>
      <w:pStyle w:val="Bullet3"/>
      <w:lvlText w:val="-"/>
      <w:lvlJc w:val="left"/>
      <w:pPr>
        <w:tabs>
          <w:tab w:val="num" w:pos="2822"/>
        </w:tabs>
        <w:ind w:left="2822" w:hanging="302"/>
      </w:pPr>
      <w:rPr>
        <w:rFonts w:ascii="Courier New" w:hAnsi="Courier New"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B873F8"/>
    <w:multiLevelType w:val="hybridMultilevel"/>
    <w:tmpl w:val="7324CE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179608B"/>
    <w:multiLevelType w:val="multilevel"/>
    <w:tmpl w:val="5F8050B8"/>
    <w:lvl w:ilvl="0">
      <w:start w:val="1"/>
      <w:numFmt w:val="upperLetter"/>
      <w:lvlRestart w:val="0"/>
      <w:pStyle w:val="tableNumberA"/>
      <w:lvlText w:val="%1)"/>
      <w:lvlJc w:val="right"/>
      <w:pPr>
        <w:tabs>
          <w:tab w:val="num" w:pos="360"/>
        </w:tabs>
        <w:ind w:left="360" w:hanging="144"/>
      </w:pPr>
      <w:rPr>
        <w:rFonts w:ascii="Arial" w:hAnsi="Arial" w:hint="default"/>
        <w:b/>
        <w:i w:val="0"/>
        <w:sz w:val="18"/>
        <w:szCs w:val="18"/>
      </w:rPr>
    </w:lvl>
    <w:lvl w:ilvl="1">
      <w:start w:val="1"/>
      <w:numFmt w:val="lowerLetter"/>
      <w:lvlText w:val="%2."/>
      <w:lvlJc w:val="left"/>
      <w:pPr>
        <w:tabs>
          <w:tab w:val="num" w:pos="1368"/>
        </w:tabs>
        <w:ind w:left="1368" w:hanging="360"/>
      </w:pPr>
      <w:rPr>
        <w:rFonts w:hint="default"/>
      </w:rPr>
    </w:lvl>
    <w:lvl w:ilvl="2">
      <w:start w:val="1"/>
      <w:numFmt w:val="lowerRoman"/>
      <w:lvlText w:val="%3."/>
      <w:lvlJc w:val="right"/>
      <w:pPr>
        <w:tabs>
          <w:tab w:val="num" w:pos="2088"/>
        </w:tabs>
        <w:ind w:left="2088" w:hanging="180"/>
      </w:pPr>
      <w:rPr>
        <w:rFonts w:hint="default"/>
      </w:rPr>
    </w:lvl>
    <w:lvl w:ilvl="3">
      <w:start w:val="1"/>
      <w:numFmt w:val="decimal"/>
      <w:lvlText w:val="%4."/>
      <w:lvlJc w:val="left"/>
      <w:pPr>
        <w:tabs>
          <w:tab w:val="num" w:pos="2808"/>
        </w:tabs>
        <w:ind w:left="2808" w:hanging="360"/>
      </w:pPr>
      <w:rPr>
        <w:rFonts w:hint="default"/>
      </w:rPr>
    </w:lvl>
    <w:lvl w:ilvl="4">
      <w:start w:val="1"/>
      <w:numFmt w:val="lowerLetter"/>
      <w:lvlText w:val="%5."/>
      <w:lvlJc w:val="left"/>
      <w:pPr>
        <w:tabs>
          <w:tab w:val="num" w:pos="3528"/>
        </w:tabs>
        <w:ind w:left="3528" w:hanging="360"/>
      </w:pPr>
      <w:rPr>
        <w:rFonts w:hint="default"/>
      </w:rPr>
    </w:lvl>
    <w:lvl w:ilvl="5">
      <w:start w:val="1"/>
      <w:numFmt w:val="lowerRoman"/>
      <w:lvlText w:val="%6."/>
      <w:lvlJc w:val="right"/>
      <w:pPr>
        <w:tabs>
          <w:tab w:val="num" w:pos="4248"/>
        </w:tabs>
        <w:ind w:left="4248" w:hanging="180"/>
      </w:pPr>
      <w:rPr>
        <w:rFonts w:hint="default"/>
      </w:rPr>
    </w:lvl>
    <w:lvl w:ilvl="6">
      <w:start w:val="1"/>
      <w:numFmt w:val="decimal"/>
      <w:lvlText w:val="%7."/>
      <w:lvlJc w:val="left"/>
      <w:pPr>
        <w:tabs>
          <w:tab w:val="num" w:pos="4968"/>
        </w:tabs>
        <w:ind w:left="4968" w:hanging="360"/>
      </w:pPr>
      <w:rPr>
        <w:rFonts w:hint="default"/>
      </w:rPr>
    </w:lvl>
    <w:lvl w:ilvl="7">
      <w:start w:val="1"/>
      <w:numFmt w:val="lowerLetter"/>
      <w:lvlText w:val="%8."/>
      <w:lvlJc w:val="left"/>
      <w:pPr>
        <w:tabs>
          <w:tab w:val="num" w:pos="5688"/>
        </w:tabs>
        <w:ind w:left="5688" w:hanging="360"/>
      </w:pPr>
      <w:rPr>
        <w:rFonts w:hint="default"/>
      </w:rPr>
    </w:lvl>
    <w:lvl w:ilvl="8">
      <w:start w:val="1"/>
      <w:numFmt w:val="lowerRoman"/>
      <w:lvlText w:val="%9."/>
      <w:lvlJc w:val="right"/>
      <w:pPr>
        <w:tabs>
          <w:tab w:val="num" w:pos="6408"/>
        </w:tabs>
        <w:ind w:left="6408" w:hanging="180"/>
      </w:pPr>
      <w:rPr>
        <w:rFonts w:hint="default"/>
      </w:rPr>
    </w:lvl>
  </w:abstractNum>
  <w:abstractNum w:abstractNumId="14">
    <w:nsid w:val="28F742BE"/>
    <w:multiLevelType w:val="hybridMultilevel"/>
    <w:tmpl w:val="7F44DE74"/>
    <w:lvl w:ilvl="0" w:tplc="963850B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A622699"/>
    <w:multiLevelType w:val="hybridMultilevel"/>
    <w:tmpl w:val="A756122C"/>
    <w:lvl w:ilvl="0" w:tplc="10090003">
      <w:start w:val="1"/>
      <w:numFmt w:val="bullet"/>
      <w:lvlText w:val="o"/>
      <w:lvlJc w:val="left"/>
      <w:pPr>
        <w:ind w:left="360" w:hanging="360"/>
      </w:pPr>
      <w:rPr>
        <w:rFonts w:ascii="Courier New" w:hAnsi="Courier New" w:cs="Courier New"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2D96001B"/>
    <w:multiLevelType w:val="hybridMultilevel"/>
    <w:tmpl w:val="33C42E72"/>
    <w:lvl w:ilvl="0" w:tplc="C8C49E38">
      <w:start w:val="1"/>
      <w:numFmt w:val="bullet"/>
      <w:pStyle w:val="Numberitem3a"/>
      <w:lvlText w:val="-"/>
      <w:lvlJc w:val="left"/>
      <w:pPr>
        <w:tabs>
          <w:tab w:val="num" w:pos="2822"/>
        </w:tabs>
        <w:ind w:left="2822" w:hanging="302"/>
      </w:pPr>
      <w:rPr>
        <w:rFonts w:ascii="Courier New" w:hAnsi="Courier New" w:cs="Courier New" w:hint="default"/>
        <w:b/>
        <w:i w:val="0"/>
        <w:sz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3FA4338"/>
    <w:multiLevelType w:val="multilevel"/>
    <w:tmpl w:val="2618BED2"/>
    <w:lvl w:ilvl="0">
      <w:start w:val="1"/>
      <w:numFmt w:val="upperLetter"/>
      <w:lvlRestart w:val="0"/>
      <w:pStyle w:val="NumberitemA"/>
      <w:lvlText w:val="%1)"/>
      <w:lvlJc w:val="right"/>
      <w:pPr>
        <w:tabs>
          <w:tab w:val="num" w:pos="1944"/>
        </w:tabs>
        <w:ind w:left="1944" w:hanging="216"/>
      </w:pPr>
      <w:rPr>
        <w:rFonts w:ascii="Arial" w:hAnsi="Arial" w:hint="default"/>
        <w:b/>
        <w:i w:val="0"/>
        <w:sz w:val="18"/>
        <w:szCs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4E86737"/>
    <w:multiLevelType w:val="hybridMultilevel"/>
    <w:tmpl w:val="BBE0271C"/>
    <w:lvl w:ilvl="0" w:tplc="9350C7FC">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87649AC"/>
    <w:multiLevelType w:val="hybridMultilevel"/>
    <w:tmpl w:val="7F44DE74"/>
    <w:lvl w:ilvl="0" w:tplc="963850B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AA80530"/>
    <w:multiLevelType w:val="hybridMultilevel"/>
    <w:tmpl w:val="5BDEBAD0"/>
    <w:lvl w:ilvl="0" w:tplc="10090003">
      <w:start w:val="1"/>
      <w:numFmt w:val="bullet"/>
      <w:lvlText w:val="o"/>
      <w:lvlJc w:val="left"/>
      <w:pPr>
        <w:ind w:left="360" w:hanging="360"/>
      </w:pPr>
      <w:rPr>
        <w:rFonts w:ascii="Courier New" w:hAnsi="Courier New" w:cs="Courier New"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1DB3F06"/>
    <w:multiLevelType w:val="hybridMultilevel"/>
    <w:tmpl w:val="1BB8A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CC556EE"/>
    <w:multiLevelType w:val="hybridMultilevel"/>
    <w:tmpl w:val="F46A19AA"/>
    <w:lvl w:ilvl="0" w:tplc="5972C4F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D8C2D35"/>
    <w:multiLevelType w:val="hybridMultilevel"/>
    <w:tmpl w:val="F568594C"/>
    <w:name w:val="Number item3"/>
    <w:lvl w:ilvl="0" w:tplc="9670C4CE">
      <w:start w:val="1"/>
      <w:numFmt w:val="none"/>
      <w:lvlRestart w:val="0"/>
      <w:pStyle w:val="NotesHead"/>
      <w:lvlText w:val="Notes:"/>
      <w:lvlJc w:val="left"/>
      <w:pPr>
        <w:tabs>
          <w:tab w:val="num" w:pos="1440"/>
        </w:tabs>
        <w:ind w:left="1440" w:hanging="1440"/>
      </w:pPr>
      <w:rPr>
        <w:rFonts w:ascii="Arial" w:hAnsi="Arial" w:hint="default"/>
        <w:b w:val="0"/>
        <w:i w:val="0"/>
        <w:sz w:val="2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C524CD"/>
    <w:multiLevelType w:val="multilevel"/>
    <w:tmpl w:val="C9881154"/>
    <w:lvl w:ilvl="0">
      <w:start w:val="1"/>
      <w:numFmt w:val="decimal"/>
      <w:lvlRestart w:val="0"/>
      <w:suff w:val="space"/>
      <w:lvlText w:val="Lesson %1:"/>
      <w:lvlJc w:val="left"/>
      <w:pPr>
        <w:ind w:left="1987" w:hanging="1987"/>
      </w:pPr>
      <w:rPr>
        <w:rFonts w:ascii="Arial" w:hAnsi="Arial" w:hint="default"/>
        <w:b/>
        <w:i w:val="0"/>
        <w:caps w:val="0"/>
        <w:strike w:val="0"/>
        <w:dstrike w:val="0"/>
        <w:vanish w:val="0"/>
        <w:color w:val="000000"/>
        <w:sz w:val="40"/>
        <w:szCs w:val="4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1440" w:firstLine="0"/>
      </w:pPr>
      <w:rPr>
        <w:rFonts w:hint="default"/>
      </w:rPr>
    </w:lvl>
    <w:lvl w:ilvl="4">
      <w:start w:val="1"/>
      <w:numFmt w:val="none"/>
      <w:lvlRestart w:val="0"/>
      <w:suff w:val="nothing"/>
      <w:lvlText w:val=""/>
      <w:lvlJc w:val="left"/>
      <w:pPr>
        <w:ind w:left="1440" w:firstLine="0"/>
      </w:pPr>
      <w:rPr>
        <w:rFonts w:ascii="Times New Roman" w:hAnsi="Times New Roman" w:hint="default"/>
        <w:b/>
        <w:i w:val="0"/>
        <w:sz w:val="20"/>
        <w:szCs w:val="20"/>
      </w:rPr>
    </w:lvl>
    <w:lvl w:ilvl="5">
      <w:start w:val="1"/>
      <w:numFmt w:val="decimal"/>
      <w:lvlText w:val="%6."/>
      <w:lvlJc w:val="right"/>
      <w:pPr>
        <w:tabs>
          <w:tab w:val="num" w:pos="1944"/>
        </w:tabs>
        <w:ind w:left="1944" w:hanging="216"/>
      </w:pPr>
      <w:rPr>
        <w:rFonts w:ascii="Arial" w:hAnsi="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right"/>
      <w:pPr>
        <w:tabs>
          <w:tab w:val="num" w:pos="2448"/>
        </w:tabs>
        <w:ind w:left="2448" w:hanging="216"/>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Restart w:val="0"/>
      <w:pStyle w:val="Indent1"/>
      <w:suff w:val="nothing"/>
      <w:lvlText w:val=""/>
      <w:lvlJc w:val="left"/>
      <w:pPr>
        <w:ind w:left="1944" w:firstLine="0"/>
      </w:pPr>
      <w:rPr>
        <w:rFonts w:hint="default"/>
      </w:rPr>
    </w:lvl>
    <w:lvl w:ilvl="8">
      <w:start w:val="1"/>
      <w:numFmt w:val="none"/>
      <w:suff w:val="nothing"/>
      <w:lvlText w:val=""/>
      <w:lvlJc w:val="left"/>
      <w:pPr>
        <w:ind w:left="0" w:firstLine="0"/>
      </w:pPr>
      <w:rPr>
        <w:rFonts w:hint="default"/>
      </w:rPr>
    </w:lvl>
  </w:abstractNum>
  <w:abstractNum w:abstractNumId="25">
    <w:nsid w:val="542F5D61"/>
    <w:multiLevelType w:val="multilevel"/>
    <w:tmpl w:val="5EF8B43A"/>
    <w:lvl w:ilvl="0">
      <w:start w:val="1"/>
      <w:numFmt w:val="decimal"/>
      <w:lvlRestart w:val="0"/>
      <w:pStyle w:val="Numberitem"/>
      <w:lvlText w:val="%1."/>
      <w:lvlJc w:val="right"/>
      <w:pPr>
        <w:tabs>
          <w:tab w:val="num" w:pos="1944"/>
        </w:tabs>
        <w:ind w:left="1944" w:hanging="216"/>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63FA4A69"/>
    <w:multiLevelType w:val="hybridMultilevel"/>
    <w:tmpl w:val="7F44DE74"/>
    <w:lvl w:ilvl="0" w:tplc="963850B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94B2ABF"/>
    <w:multiLevelType w:val="hybridMultilevel"/>
    <w:tmpl w:val="3E2A35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9FF188E"/>
    <w:multiLevelType w:val="hybridMultilevel"/>
    <w:tmpl w:val="48B0D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A5634A9"/>
    <w:multiLevelType w:val="hybridMultilevel"/>
    <w:tmpl w:val="9D926C94"/>
    <w:lvl w:ilvl="0" w:tplc="56FEEAA0">
      <w:start w:val="1"/>
      <w:numFmt w:val="bullet"/>
      <w:pStyle w:val="tableBullet2"/>
      <w:lvlText w:val="o"/>
      <w:lvlJc w:val="left"/>
      <w:pPr>
        <w:tabs>
          <w:tab w:val="num" w:pos="648"/>
        </w:tabs>
        <w:ind w:left="720" w:hanging="288"/>
      </w:pPr>
      <w:rPr>
        <w:rFonts w:ascii="Courier New" w:hAnsi="Courier New" w:hint="default"/>
        <w:sz w:val="18"/>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71D25ABD"/>
    <w:multiLevelType w:val="hybridMultilevel"/>
    <w:tmpl w:val="3A00A61C"/>
    <w:lvl w:ilvl="0" w:tplc="FFFFFFFF">
      <w:start w:val="1"/>
      <w:numFmt w:val="bullet"/>
      <w:pStyle w:val="HangBullet"/>
      <w:lvlText w:val=""/>
      <w:lvlJc w:val="left"/>
      <w:pPr>
        <w:tabs>
          <w:tab w:val="num" w:pos="3312"/>
        </w:tabs>
        <w:ind w:left="3312" w:hanging="288"/>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8971182"/>
    <w:multiLevelType w:val="multilevel"/>
    <w:tmpl w:val="8FA066EA"/>
    <w:lvl w:ilvl="0">
      <w:start w:val="1"/>
      <w:numFmt w:val="lowerRoman"/>
      <w:lvlRestart w:val="0"/>
      <w:pStyle w:val="Letteritem2"/>
      <w:lvlText w:val="%1."/>
      <w:lvlJc w:val="right"/>
      <w:pPr>
        <w:tabs>
          <w:tab w:val="num" w:pos="2448"/>
        </w:tabs>
        <w:ind w:left="2448" w:hanging="216"/>
      </w:pPr>
      <w:rPr>
        <w:rFonts w:ascii="Arial" w:hAnsi="Arial" w:hint="default"/>
        <w:b/>
        <w:i w:val="0"/>
        <w:sz w:val="18"/>
        <w:szCs w:val="18"/>
      </w:rPr>
    </w:lvl>
    <w:lvl w:ilvl="1">
      <w:start w:val="1"/>
      <w:numFmt w:val="lowerLetter"/>
      <w:lvlText w:val="%2."/>
      <w:lvlJc w:val="left"/>
      <w:pPr>
        <w:tabs>
          <w:tab w:val="num" w:pos="1170"/>
        </w:tabs>
        <w:ind w:left="1170" w:hanging="360"/>
      </w:pPr>
      <w:rPr>
        <w:rFonts w:hint="default"/>
      </w:rPr>
    </w:lvl>
    <w:lvl w:ilvl="2">
      <w:start w:val="1"/>
      <w:numFmt w:val="lowerRoman"/>
      <w:lvlText w:val="%3."/>
      <w:lvlJc w:val="right"/>
      <w:pPr>
        <w:tabs>
          <w:tab w:val="num" w:pos="1890"/>
        </w:tabs>
        <w:ind w:left="1890" w:hanging="180"/>
      </w:pPr>
      <w:rPr>
        <w:rFonts w:hint="default"/>
      </w:rPr>
    </w:lvl>
    <w:lvl w:ilvl="3">
      <w:start w:val="1"/>
      <w:numFmt w:val="decimal"/>
      <w:lvlText w:val="%4."/>
      <w:lvlJc w:val="left"/>
      <w:pPr>
        <w:tabs>
          <w:tab w:val="num" w:pos="2610"/>
        </w:tabs>
        <w:ind w:left="2610" w:hanging="360"/>
      </w:pPr>
      <w:rPr>
        <w:rFonts w:hint="default"/>
      </w:rPr>
    </w:lvl>
    <w:lvl w:ilvl="4">
      <w:start w:val="1"/>
      <w:numFmt w:val="lowerLetter"/>
      <w:lvlText w:val="%5."/>
      <w:lvlJc w:val="left"/>
      <w:pPr>
        <w:tabs>
          <w:tab w:val="num" w:pos="3330"/>
        </w:tabs>
        <w:ind w:left="3330" w:hanging="360"/>
      </w:pPr>
      <w:rPr>
        <w:rFonts w:hint="default"/>
      </w:rPr>
    </w:lvl>
    <w:lvl w:ilvl="5">
      <w:start w:val="1"/>
      <w:numFmt w:val="lowerRoman"/>
      <w:lvlText w:val="%6."/>
      <w:lvlJc w:val="right"/>
      <w:pPr>
        <w:tabs>
          <w:tab w:val="num" w:pos="4050"/>
        </w:tabs>
        <w:ind w:left="4050" w:hanging="180"/>
      </w:pPr>
      <w:rPr>
        <w:rFonts w:hint="default"/>
      </w:rPr>
    </w:lvl>
    <w:lvl w:ilvl="6">
      <w:start w:val="1"/>
      <w:numFmt w:val="decimal"/>
      <w:lvlText w:val="%7."/>
      <w:lvlJc w:val="left"/>
      <w:pPr>
        <w:tabs>
          <w:tab w:val="num" w:pos="4770"/>
        </w:tabs>
        <w:ind w:left="4770" w:hanging="360"/>
      </w:pPr>
      <w:rPr>
        <w:rFonts w:hint="default"/>
      </w:rPr>
    </w:lvl>
    <w:lvl w:ilvl="7">
      <w:start w:val="1"/>
      <w:numFmt w:val="lowerLetter"/>
      <w:lvlText w:val="%8."/>
      <w:lvlJc w:val="left"/>
      <w:pPr>
        <w:tabs>
          <w:tab w:val="num" w:pos="5490"/>
        </w:tabs>
        <w:ind w:left="5490" w:hanging="360"/>
      </w:pPr>
      <w:rPr>
        <w:rFonts w:hint="default"/>
      </w:rPr>
    </w:lvl>
    <w:lvl w:ilvl="8">
      <w:start w:val="1"/>
      <w:numFmt w:val="lowerRoman"/>
      <w:lvlText w:val="%9."/>
      <w:lvlJc w:val="right"/>
      <w:pPr>
        <w:tabs>
          <w:tab w:val="num" w:pos="6210"/>
        </w:tabs>
        <w:ind w:left="6210" w:hanging="180"/>
      </w:pPr>
      <w:rPr>
        <w:rFonts w:hint="default"/>
      </w:rPr>
    </w:lvl>
  </w:abstractNum>
  <w:abstractNum w:abstractNumId="32">
    <w:nsid w:val="7D02033E"/>
    <w:multiLevelType w:val="multilevel"/>
    <w:tmpl w:val="54FE15EA"/>
    <w:lvl w:ilvl="0">
      <w:start w:val="1"/>
      <w:numFmt w:val="decimal"/>
      <w:lvlRestart w:val="0"/>
      <w:pStyle w:val="tableNumber"/>
      <w:lvlText w:val="%1."/>
      <w:lvlJc w:val="right"/>
      <w:pPr>
        <w:tabs>
          <w:tab w:val="num" w:pos="360"/>
        </w:tabs>
        <w:ind w:left="360" w:hanging="144"/>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296"/>
        </w:tabs>
        <w:ind w:left="1296" w:hanging="360"/>
      </w:pPr>
      <w:rPr>
        <w:rFonts w:hint="default"/>
      </w:rPr>
    </w:lvl>
    <w:lvl w:ilvl="2">
      <w:start w:val="1"/>
      <w:numFmt w:val="lowerRoman"/>
      <w:lvlText w:val="%3."/>
      <w:lvlJc w:val="right"/>
      <w:pPr>
        <w:tabs>
          <w:tab w:val="num" w:pos="2016"/>
        </w:tabs>
        <w:ind w:left="2016" w:hanging="180"/>
      </w:pPr>
      <w:rPr>
        <w:rFonts w:hint="default"/>
      </w:rPr>
    </w:lvl>
    <w:lvl w:ilvl="3">
      <w:start w:val="1"/>
      <w:numFmt w:val="decimal"/>
      <w:lvlText w:val="%4."/>
      <w:lvlJc w:val="left"/>
      <w:pPr>
        <w:tabs>
          <w:tab w:val="num" w:pos="2736"/>
        </w:tabs>
        <w:ind w:left="2736" w:hanging="360"/>
      </w:pPr>
      <w:rPr>
        <w:rFonts w:hint="default"/>
      </w:rPr>
    </w:lvl>
    <w:lvl w:ilvl="4">
      <w:start w:val="1"/>
      <w:numFmt w:val="lowerLetter"/>
      <w:lvlText w:val="%5."/>
      <w:lvlJc w:val="left"/>
      <w:pPr>
        <w:tabs>
          <w:tab w:val="num" w:pos="3456"/>
        </w:tabs>
        <w:ind w:left="3456" w:hanging="360"/>
      </w:pPr>
      <w:rPr>
        <w:rFonts w:hint="default"/>
      </w:rPr>
    </w:lvl>
    <w:lvl w:ilvl="5">
      <w:start w:val="1"/>
      <w:numFmt w:val="lowerRoman"/>
      <w:lvlText w:val="%6."/>
      <w:lvlJc w:val="right"/>
      <w:pPr>
        <w:tabs>
          <w:tab w:val="num" w:pos="4176"/>
        </w:tabs>
        <w:ind w:left="4176" w:hanging="180"/>
      </w:pPr>
      <w:rPr>
        <w:rFonts w:hint="default"/>
      </w:rPr>
    </w:lvl>
    <w:lvl w:ilvl="6">
      <w:start w:val="1"/>
      <w:numFmt w:val="decimal"/>
      <w:lvlText w:val="%7."/>
      <w:lvlJc w:val="left"/>
      <w:pPr>
        <w:tabs>
          <w:tab w:val="num" w:pos="4896"/>
        </w:tabs>
        <w:ind w:left="4896" w:hanging="360"/>
      </w:pPr>
      <w:rPr>
        <w:rFonts w:hint="default"/>
      </w:rPr>
    </w:lvl>
    <w:lvl w:ilvl="7">
      <w:start w:val="1"/>
      <w:numFmt w:val="lowerLetter"/>
      <w:lvlText w:val="%8."/>
      <w:lvlJc w:val="left"/>
      <w:pPr>
        <w:tabs>
          <w:tab w:val="num" w:pos="5616"/>
        </w:tabs>
        <w:ind w:left="5616" w:hanging="360"/>
      </w:pPr>
      <w:rPr>
        <w:rFonts w:hint="default"/>
      </w:rPr>
    </w:lvl>
    <w:lvl w:ilvl="8">
      <w:start w:val="1"/>
      <w:numFmt w:val="lowerRoman"/>
      <w:lvlText w:val="%9."/>
      <w:lvlJc w:val="right"/>
      <w:pPr>
        <w:tabs>
          <w:tab w:val="num" w:pos="6336"/>
        </w:tabs>
        <w:ind w:left="6336" w:hanging="180"/>
      </w:pPr>
      <w:rPr>
        <w:rFonts w:hint="default"/>
      </w:rPr>
    </w:lvl>
  </w:abstractNum>
  <w:abstractNum w:abstractNumId="33">
    <w:nsid w:val="7F343B97"/>
    <w:multiLevelType w:val="multilevel"/>
    <w:tmpl w:val="47667DA4"/>
    <w:lvl w:ilvl="0">
      <w:start w:val="1"/>
      <w:numFmt w:val="decimal"/>
      <w:lvlRestart w:val="0"/>
      <w:pStyle w:val="Heading1"/>
      <w:lvlText w:val="Lesson %1:"/>
      <w:lvlJc w:val="left"/>
      <w:pPr>
        <w:tabs>
          <w:tab w:val="num" w:pos="2160"/>
        </w:tabs>
        <w:ind w:left="2160" w:hanging="2160"/>
      </w:pPr>
      <w:rPr>
        <w:rFonts w:ascii="Arial" w:hAnsi="Arial" w:hint="default"/>
        <w:b/>
        <w:i w:val="0"/>
        <w:caps w:val="0"/>
        <w:strike w:val="0"/>
        <w:dstrike w:val="0"/>
        <w:vanish w:val="0"/>
        <w:color w:val="000000"/>
        <w:sz w:val="4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1440" w:firstLine="0"/>
      </w:pPr>
      <w:rPr>
        <w:rFonts w:hint="default"/>
      </w:rPr>
    </w:lvl>
    <w:lvl w:ilvl="4">
      <w:start w:val="1"/>
      <w:numFmt w:val="none"/>
      <w:lvlRestart w:val="0"/>
      <w:suff w:val="nothing"/>
      <w:lvlText w:val=""/>
      <w:lvlJc w:val="left"/>
      <w:pPr>
        <w:ind w:left="1440" w:firstLine="0"/>
      </w:pPr>
      <w:rPr>
        <w:rFonts w:hint="default"/>
        <w:b/>
        <w:i w:val="0"/>
        <w:sz w:val="20"/>
      </w:rPr>
    </w:lvl>
    <w:lvl w:ilvl="5">
      <w:start w:val="1"/>
      <w:numFmt w:val="decimal"/>
      <w:lvlText w:val="%6."/>
      <w:lvlJc w:val="right"/>
      <w:pPr>
        <w:tabs>
          <w:tab w:val="num" w:pos="1944"/>
        </w:tabs>
        <w:ind w:left="1944" w:hanging="216"/>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right"/>
      <w:pPr>
        <w:tabs>
          <w:tab w:val="num" w:pos="2448"/>
        </w:tabs>
        <w:ind w:left="2448" w:hanging="216"/>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Restart w:val="0"/>
      <w:suff w:val="nothing"/>
      <w:lvlText w:val=""/>
      <w:lvlJc w:val="left"/>
      <w:pPr>
        <w:ind w:left="1944" w:firstLine="0"/>
      </w:pPr>
      <w:rPr>
        <w:rFonts w:hint="default"/>
      </w:rPr>
    </w:lvl>
    <w:lvl w:ilvl="8">
      <w:start w:val="1"/>
      <w:numFmt w:val="none"/>
      <w:suff w:val="nothing"/>
      <w:lvlText w:val=""/>
      <w:lvlJc w:val="left"/>
      <w:pPr>
        <w:ind w:left="504" w:firstLine="0"/>
      </w:pPr>
      <w:rPr>
        <w:rFonts w:hint="default"/>
      </w:rPr>
    </w:lvl>
  </w:abstractNum>
  <w:abstractNum w:abstractNumId="34">
    <w:nsid w:val="7F7E6603"/>
    <w:multiLevelType w:val="hybridMultilevel"/>
    <w:tmpl w:val="35323C16"/>
    <w:lvl w:ilvl="0" w:tplc="2606367A">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FC341DA"/>
    <w:multiLevelType w:val="multilevel"/>
    <w:tmpl w:val="DBD4EBD8"/>
    <w:lvl w:ilvl="0">
      <w:start w:val="1"/>
      <w:numFmt w:val="upperLetter"/>
      <w:lvlRestart w:val="0"/>
      <w:pStyle w:val="tableNumber2"/>
      <w:lvlText w:val="%1)"/>
      <w:lvlJc w:val="right"/>
      <w:pPr>
        <w:tabs>
          <w:tab w:val="num" w:pos="720"/>
        </w:tabs>
        <w:ind w:left="720" w:hanging="144"/>
      </w:pPr>
      <w:rPr>
        <w:rFonts w:ascii="Arial" w:hAnsi="Arial" w:hint="default"/>
        <w:b/>
        <w:i w:val="0"/>
        <w:sz w:val="18"/>
      </w:rPr>
    </w:lvl>
    <w:lvl w:ilvl="1">
      <w:start w:val="1"/>
      <w:numFmt w:val="lowerLetter"/>
      <w:lvlText w:val="%2."/>
      <w:lvlJc w:val="left"/>
      <w:pPr>
        <w:tabs>
          <w:tab w:val="num" w:pos="1368"/>
        </w:tabs>
        <w:ind w:left="1368" w:hanging="360"/>
      </w:pPr>
      <w:rPr>
        <w:rFonts w:hint="default"/>
      </w:rPr>
    </w:lvl>
    <w:lvl w:ilvl="2">
      <w:start w:val="1"/>
      <w:numFmt w:val="lowerRoman"/>
      <w:lvlText w:val="%3."/>
      <w:lvlJc w:val="right"/>
      <w:pPr>
        <w:tabs>
          <w:tab w:val="num" w:pos="2088"/>
        </w:tabs>
        <w:ind w:left="2088" w:hanging="180"/>
      </w:pPr>
      <w:rPr>
        <w:rFonts w:hint="default"/>
      </w:rPr>
    </w:lvl>
    <w:lvl w:ilvl="3">
      <w:start w:val="1"/>
      <w:numFmt w:val="decimal"/>
      <w:lvlText w:val="%4."/>
      <w:lvlJc w:val="left"/>
      <w:pPr>
        <w:tabs>
          <w:tab w:val="num" w:pos="2808"/>
        </w:tabs>
        <w:ind w:left="2808" w:hanging="360"/>
      </w:pPr>
      <w:rPr>
        <w:rFonts w:hint="default"/>
      </w:rPr>
    </w:lvl>
    <w:lvl w:ilvl="4">
      <w:start w:val="1"/>
      <w:numFmt w:val="lowerLetter"/>
      <w:lvlText w:val="%5."/>
      <w:lvlJc w:val="left"/>
      <w:pPr>
        <w:tabs>
          <w:tab w:val="num" w:pos="3528"/>
        </w:tabs>
        <w:ind w:left="3528" w:hanging="360"/>
      </w:pPr>
      <w:rPr>
        <w:rFonts w:hint="default"/>
      </w:rPr>
    </w:lvl>
    <w:lvl w:ilvl="5">
      <w:start w:val="1"/>
      <w:numFmt w:val="lowerRoman"/>
      <w:lvlText w:val="%6."/>
      <w:lvlJc w:val="right"/>
      <w:pPr>
        <w:tabs>
          <w:tab w:val="num" w:pos="4248"/>
        </w:tabs>
        <w:ind w:left="4248" w:hanging="180"/>
      </w:pPr>
      <w:rPr>
        <w:rFonts w:hint="default"/>
      </w:rPr>
    </w:lvl>
    <w:lvl w:ilvl="6">
      <w:start w:val="1"/>
      <w:numFmt w:val="decimal"/>
      <w:lvlText w:val="%7."/>
      <w:lvlJc w:val="left"/>
      <w:pPr>
        <w:tabs>
          <w:tab w:val="num" w:pos="4968"/>
        </w:tabs>
        <w:ind w:left="4968" w:hanging="360"/>
      </w:pPr>
      <w:rPr>
        <w:rFonts w:hint="default"/>
      </w:rPr>
    </w:lvl>
    <w:lvl w:ilvl="7">
      <w:start w:val="1"/>
      <w:numFmt w:val="lowerLetter"/>
      <w:lvlText w:val="%8."/>
      <w:lvlJc w:val="left"/>
      <w:pPr>
        <w:tabs>
          <w:tab w:val="num" w:pos="5688"/>
        </w:tabs>
        <w:ind w:left="5688" w:hanging="360"/>
      </w:pPr>
      <w:rPr>
        <w:rFonts w:hint="default"/>
      </w:rPr>
    </w:lvl>
    <w:lvl w:ilvl="8">
      <w:start w:val="1"/>
      <w:numFmt w:val="lowerRoman"/>
      <w:lvlText w:val="%9."/>
      <w:lvlJc w:val="right"/>
      <w:pPr>
        <w:tabs>
          <w:tab w:val="num" w:pos="6408"/>
        </w:tabs>
        <w:ind w:left="6408" w:hanging="180"/>
      </w:pPr>
      <w:rPr>
        <w:rFonts w:hint="default"/>
      </w:rPr>
    </w:lvl>
  </w:abstractNum>
  <w:num w:numId="1">
    <w:abstractNumId w:val="24"/>
  </w:num>
  <w:num w:numId="2">
    <w:abstractNumId w:val="2"/>
  </w:num>
  <w:num w:numId="3">
    <w:abstractNumId w:val="11"/>
  </w:num>
  <w:num w:numId="4">
    <w:abstractNumId w:val="30"/>
  </w:num>
  <w:num w:numId="5">
    <w:abstractNumId w:val="33"/>
  </w:num>
  <w:num w:numId="6">
    <w:abstractNumId w:val="3"/>
  </w:num>
  <w:num w:numId="7">
    <w:abstractNumId w:val="5"/>
  </w:num>
  <w:num w:numId="8">
    <w:abstractNumId w:val="31"/>
  </w:num>
  <w:num w:numId="9">
    <w:abstractNumId w:val="23"/>
  </w:num>
  <w:num w:numId="10">
    <w:abstractNumId w:val="25"/>
  </w:num>
  <w:num w:numId="11">
    <w:abstractNumId w:val="10"/>
  </w:num>
  <w:num w:numId="12">
    <w:abstractNumId w:val="16"/>
  </w:num>
  <w:num w:numId="13">
    <w:abstractNumId w:val="17"/>
  </w:num>
  <w:num w:numId="14">
    <w:abstractNumId w:val="9"/>
  </w:num>
  <w:num w:numId="15">
    <w:abstractNumId w:val="29"/>
  </w:num>
  <w:num w:numId="16">
    <w:abstractNumId w:val="32"/>
  </w:num>
  <w:num w:numId="17">
    <w:abstractNumId w:val="35"/>
  </w:num>
  <w:num w:numId="18">
    <w:abstractNumId w:val="1"/>
  </w:num>
  <w:num w:numId="19">
    <w:abstractNumId w:val="13"/>
  </w:num>
  <w:num w:numId="20">
    <w:abstractNumId w:val="18"/>
  </w:num>
  <w:num w:numId="21">
    <w:abstractNumId w:val="22"/>
  </w:num>
  <w:num w:numId="22">
    <w:abstractNumId w:val="26"/>
  </w:num>
  <w:num w:numId="23">
    <w:abstractNumId w:val="8"/>
  </w:num>
  <w:num w:numId="24">
    <w:abstractNumId w:val="14"/>
  </w:num>
  <w:num w:numId="25">
    <w:abstractNumId w:val="0"/>
  </w:num>
  <w:num w:numId="26">
    <w:abstractNumId w:val="4"/>
  </w:num>
  <w:num w:numId="27">
    <w:abstractNumId w:val="20"/>
  </w:num>
  <w:num w:numId="28">
    <w:abstractNumId w:val="15"/>
  </w:num>
  <w:num w:numId="29">
    <w:abstractNumId w:val="34"/>
  </w:num>
  <w:num w:numId="30">
    <w:abstractNumId w:val="6"/>
  </w:num>
  <w:num w:numId="31">
    <w:abstractNumId w:val="28"/>
  </w:num>
  <w:num w:numId="32">
    <w:abstractNumId w:val="27"/>
  </w:num>
  <w:num w:numId="33">
    <w:abstractNumId w:val="12"/>
  </w:num>
  <w:num w:numId="34">
    <w:abstractNumId w:val="21"/>
  </w:num>
  <w:num w:numId="35">
    <w:abstractNumId w:val="19"/>
  </w:num>
  <w:num w:numId="36">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mirrorMargins/>
  <w:hideSpellingErrors/>
  <w:hideGrammaticalError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evenAndOddHeaders/>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CB"/>
    <w:rsid w:val="000001BA"/>
    <w:rsid w:val="000001DE"/>
    <w:rsid w:val="000118C3"/>
    <w:rsid w:val="0002546F"/>
    <w:rsid w:val="00025D8E"/>
    <w:rsid w:val="00027DBB"/>
    <w:rsid w:val="0003108A"/>
    <w:rsid w:val="000314CF"/>
    <w:rsid w:val="0003366F"/>
    <w:rsid w:val="0003768B"/>
    <w:rsid w:val="0004138E"/>
    <w:rsid w:val="00042B08"/>
    <w:rsid w:val="00044155"/>
    <w:rsid w:val="0004795E"/>
    <w:rsid w:val="000511E0"/>
    <w:rsid w:val="00051435"/>
    <w:rsid w:val="00054554"/>
    <w:rsid w:val="00055E41"/>
    <w:rsid w:val="00057F28"/>
    <w:rsid w:val="00066F46"/>
    <w:rsid w:val="000745C5"/>
    <w:rsid w:val="00083C5C"/>
    <w:rsid w:val="00084934"/>
    <w:rsid w:val="0009011A"/>
    <w:rsid w:val="00091B28"/>
    <w:rsid w:val="000949DD"/>
    <w:rsid w:val="000B42EC"/>
    <w:rsid w:val="000B4971"/>
    <w:rsid w:val="000C51FA"/>
    <w:rsid w:val="000C738E"/>
    <w:rsid w:val="000D6D66"/>
    <w:rsid w:val="000E021B"/>
    <w:rsid w:val="000E35B4"/>
    <w:rsid w:val="000E4B4D"/>
    <w:rsid w:val="000F0692"/>
    <w:rsid w:val="000F2236"/>
    <w:rsid w:val="000F3966"/>
    <w:rsid w:val="000F5A28"/>
    <w:rsid w:val="000F655E"/>
    <w:rsid w:val="000F76E1"/>
    <w:rsid w:val="00100549"/>
    <w:rsid w:val="00100673"/>
    <w:rsid w:val="00114A10"/>
    <w:rsid w:val="00123F67"/>
    <w:rsid w:val="001249AA"/>
    <w:rsid w:val="00131E63"/>
    <w:rsid w:val="00132C24"/>
    <w:rsid w:val="00133A0C"/>
    <w:rsid w:val="001370E9"/>
    <w:rsid w:val="001426C3"/>
    <w:rsid w:val="00143F7A"/>
    <w:rsid w:val="001567D2"/>
    <w:rsid w:val="00170212"/>
    <w:rsid w:val="00174C59"/>
    <w:rsid w:val="001838FD"/>
    <w:rsid w:val="00193DF9"/>
    <w:rsid w:val="001A22AB"/>
    <w:rsid w:val="001A63FE"/>
    <w:rsid w:val="001B3D52"/>
    <w:rsid w:val="001C0B4E"/>
    <w:rsid w:val="001C5CDA"/>
    <w:rsid w:val="001D0B2A"/>
    <w:rsid w:val="001D5411"/>
    <w:rsid w:val="001D7EA6"/>
    <w:rsid w:val="001E06D6"/>
    <w:rsid w:val="001E3CA0"/>
    <w:rsid w:val="001E4F1E"/>
    <w:rsid w:val="001E7617"/>
    <w:rsid w:val="001F2823"/>
    <w:rsid w:val="0020091F"/>
    <w:rsid w:val="00201FA2"/>
    <w:rsid w:val="00203171"/>
    <w:rsid w:val="00205E9D"/>
    <w:rsid w:val="00210E63"/>
    <w:rsid w:val="002171FF"/>
    <w:rsid w:val="002220BE"/>
    <w:rsid w:val="00232698"/>
    <w:rsid w:val="002332CB"/>
    <w:rsid w:val="0023673C"/>
    <w:rsid w:val="00237A8A"/>
    <w:rsid w:val="002400B0"/>
    <w:rsid w:val="00241B4A"/>
    <w:rsid w:val="00241D1C"/>
    <w:rsid w:val="00243523"/>
    <w:rsid w:val="002441B6"/>
    <w:rsid w:val="00256B78"/>
    <w:rsid w:val="00270174"/>
    <w:rsid w:val="00270555"/>
    <w:rsid w:val="00272F78"/>
    <w:rsid w:val="00276757"/>
    <w:rsid w:val="002826E6"/>
    <w:rsid w:val="00284664"/>
    <w:rsid w:val="002908A2"/>
    <w:rsid w:val="00291B0A"/>
    <w:rsid w:val="002A26F4"/>
    <w:rsid w:val="002A38C8"/>
    <w:rsid w:val="002B5199"/>
    <w:rsid w:val="002B7854"/>
    <w:rsid w:val="002C2BAB"/>
    <w:rsid w:val="002C5B01"/>
    <w:rsid w:val="002E0866"/>
    <w:rsid w:val="002E2F78"/>
    <w:rsid w:val="002E4C1B"/>
    <w:rsid w:val="002E63C9"/>
    <w:rsid w:val="002E6558"/>
    <w:rsid w:val="002F0286"/>
    <w:rsid w:val="002F4221"/>
    <w:rsid w:val="002F5117"/>
    <w:rsid w:val="002F7CB9"/>
    <w:rsid w:val="0030394E"/>
    <w:rsid w:val="00307476"/>
    <w:rsid w:val="00310959"/>
    <w:rsid w:val="00311960"/>
    <w:rsid w:val="00317909"/>
    <w:rsid w:val="0032352F"/>
    <w:rsid w:val="003262B2"/>
    <w:rsid w:val="00326798"/>
    <w:rsid w:val="00331646"/>
    <w:rsid w:val="00342BEF"/>
    <w:rsid w:val="00351E7A"/>
    <w:rsid w:val="0035228C"/>
    <w:rsid w:val="003553E2"/>
    <w:rsid w:val="00356469"/>
    <w:rsid w:val="00361262"/>
    <w:rsid w:val="003660C6"/>
    <w:rsid w:val="00370877"/>
    <w:rsid w:val="00371C4D"/>
    <w:rsid w:val="0037648B"/>
    <w:rsid w:val="00383734"/>
    <w:rsid w:val="00396A4B"/>
    <w:rsid w:val="003B652F"/>
    <w:rsid w:val="003B6858"/>
    <w:rsid w:val="003C60B7"/>
    <w:rsid w:val="003D43FE"/>
    <w:rsid w:val="003E1521"/>
    <w:rsid w:val="003E3C0A"/>
    <w:rsid w:val="003E3F6E"/>
    <w:rsid w:val="003E55B1"/>
    <w:rsid w:val="003E743E"/>
    <w:rsid w:val="003F7A59"/>
    <w:rsid w:val="00400C93"/>
    <w:rsid w:val="0040356B"/>
    <w:rsid w:val="00404C53"/>
    <w:rsid w:val="00406846"/>
    <w:rsid w:val="0041070B"/>
    <w:rsid w:val="00410AF9"/>
    <w:rsid w:val="0042056F"/>
    <w:rsid w:val="00420D44"/>
    <w:rsid w:val="004226E6"/>
    <w:rsid w:val="00422DA6"/>
    <w:rsid w:val="00424E52"/>
    <w:rsid w:val="00426094"/>
    <w:rsid w:val="0043080F"/>
    <w:rsid w:val="00432274"/>
    <w:rsid w:val="00432FC1"/>
    <w:rsid w:val="0043497B"/>
    <w:rsid w:val="0043781C"/>
    <w:rsid w:val="00456715"/>
    <w:rsid w:val="0045684C"/>
    <w:rsid w:val="00461FFF"/>
    <w:rsid w:val="0047095B"/>
    <w:rsid w:val="004718D0"/>
    <w:rsid w:val="0047275F"/>
    <w:rsid w:val="004735D3"/>
    <w:rsid w:val="00473E65"/>
    <w:rsid w:val="0048509F"/>
    <w:rsid w:val="004902D2"/>
    <w:rsid w:val="0049707A"/>
    <w:rsid w:val="004A1161"/>
    <w:rsid w:val="004D4648"/>
    <w:rsid w:val="004E2D6E"/>
    <w:rsid w:val="004F7400"/>
    <w:rsid w:val="00502D48"/>
    <w:rsid w:val="00504061"/>
    <w:rsid w:val="00512BC8"/>
    <w:rsid w:val="005167E6"/>
    <w:rsid w:val="00522719"/>
    <w:rsid w:val="00526477"/>
    <w:rsid w:val="005278B0"/>
    <w:rsid w:val="00537D1E"/>
    <w:rsid w:val="0054512D"/>
    <w:rsid w:val="0055159E"/>
    <w:rsid w:val="005550C1"/>
    <w:rsid w:val="005574BE"/>
    <w:rsid w:val="005645B8"/>
    <w:rsid w:val="005665AF"/>
    <w:rsid w:val="0056661D"/>
    <w:rsid w:val="0056698C"/>
    <w:rsid w:val="00567241"/>
    <w:rsid w:val="0057542B"/>
    <w:rsid w:val="00576B6D"/>
    <w:rsid w:val="005805A2"/>
    <w:rsid w:val="00583FB5"/>
    <w:rsid w:val="005932CA"/>
    <w:rsid w:val="005A2D28"/>
    <w:rsid w:val="005B047A"/>
    <w:rsid w:val="005B144D"/>
    <w:rsid w:val="005B18B2"/>
    <w:rsid w:val="005B4307"/>
    <w:rsid w:val="005B54FE"/>
    <w:rsid w:val="005C2CFE"/>
    <w:rsid w:val="005C3C8F"/>
    <w:rsid w:val="005C4C4F"/>
    <w:rsid w:val="005C689E"/>
    <w:rsid w:val="005C6C27"/>
    <w:rsid w:val="005C792F"/>
    <w:rsid w:val="005C7A59"/>
    <w:rsid w:val="005D0B4A"/>
    <w:rsid w:val="005D2C0F"/>
    <w:rsid w:val="005D30C2"/>
    <w:rsid w:val="005E28FF"/>
    <w:rsid w:val="005E7FAF"/>
    <w:rsid w:val="005F365C"/>
    <w:rsid w:val="005F77FF"/>
    <w:rsid w:val="006128CC"/>
    <w:rsid w:val="00613A2D"/>
    <w:rsid w:val="00617B6E"/>
    <w:rsid w:val="0062371F"/>
    <w:rsid w:val="00626339"/>
    <w:rsid w:val="00626BB4"/>
    <w:rsid w:val="00643129"/>
    <w:rsid w:val="00650B91"/>
    <w:rsid w:val="00651C74"/>
    <w:rsid w:val="00664256"/>
    <w:rsid w:val="006707EA"/>
    <w:rsid w:val="00675E28"/>
    <w:rsid w:val="00694DAB"/>
    <w:rsid w:val="006A0247"/>
    <w:rsid w:val="006A1352"/>
    <w:rsid w:val="006A1BEA"/>
    <w:rsid w:val="006A2D28"/>
    <w:rsid w:val="006A3129"/>
    <w:rsid w:val="006B300C"/>
    <w:rsid w:val="006C1973"/>
    <w:rsid w:val="006D11EC"/>
    <w:rsid w:val="006E4B34"/>
    <w:rsid w:val="006E51A7"/>
    <w:rsid w:val="006E5DE9"/>
    <w:rsid w:val="006E7101"/>
    <w:rsid w:val="006F43DD"/>
    <w:rsid w:val="006F655E"/>
    <w:rsid w:val="00702E4A"/>
    <w:rsid w:val="00713E70"/>
    <w:rsid w:val="00714400"/>
    <w:rsid w:val="00716FC1"/>
    <w:rsid w:val="00721752"/>
    <w:rsid w:val="007269DE"/>
    <w:rsid w:val="007320C5"/>
    <w:rsid w:val="00733E4D"/>
    <w:rsid w:val="00737710"/>
    <w:rsid w:val="00740310"/>
    <w:rsid w:val="00741697"/>
    <w:rsid w:val="00746367"/>
    <w:rsid w:val="00746AFF"/>
    <w:rsid w:val="00754EF2"/>
    <w:rsid w:val="00754FC4"/>
    <w:rsid w:val="00762876"/>
    <w:rsid w:val="00763CB0"/>
    <w:rsid w:val="00765F3E"/>
    <w:rsid w:val="0077230F"/>
    <w:rsid w:val="00772827"/>
    <w:rsid w:val="00772B1B"/>
    <w:rsid w:val="00772EAA"/>
    <w:rsid w:val="007805A7"/>
    <w:rsid w:val="0078481A"/>
    <w:rsid w:val="007856E9"/>
    <w:rsid w:val="00793E86"/>
    <w:rsid w:val="007A0433"/>
    <w:rsid w:val="007B1B50"/>
    <w:rsid w:val="007C1FA4"/>
    <w:rsid w:val="007C39AD"/>
    <w:rsid w:val="007C633C"/>
    <w:rsid w:val="007D3211"/>
    <w:rsid w:val="007D3C63"/>
    <w:rsid w:val="007E433F"/>
    <w:rsid w:val="007E799D"/>
    <w:rsid w:val="007F2C80"/>
    <w:rsid w:val="00803D70"/>
    <w:rsid w:val="008129C0"/>
    <w:rsid w:val="00812C0C"/>
    <w:rsid w:val="00814B46"/>
    <w:rsid w:val="00815EF4"/>
    <w:rsid w:val="00821867"/>
    <w:rsid w:val="00825FD7"/>
    <w:rsid w:val="00827621"/>
    <w:rsid w:val="00855BE2"/>
    <w:rsid w:val="00865A3D"/>
    <w:rsid w:val="008725A1"/>
    <w:rsid w:val="00873DB1"/>
    <w:rsid w:val="0087431F"/>
    <w:rsid w:val="00881D27"/>
    <w:rsid w:val="00890B71"/>
    <w:rsid w:val="00891E33"/>
    <w:rsid w:val="00893CB4"/>
    <w:rsid w:val="00893D62"/>
    <w:rsid w:val="008A5229"/>
    <w:rsid w:val="008A627E"/>
    <w:rsid w:val="008A73FB"/>
    <w:rsid w:val="008B6F57"/>
    <w:rsid w:val="008E5DCF"/>
    <w:rsid w:val="008F04CE"/>
    <w:rsid w:val="008F67E8"/>
    <w:rsid w:val="0090154D"/>
    <w:rsid w:val="00902CE9"/>
    <w:rsid w:val="00922FCB"/>
    <w:rsid w:val="0092704D"/>
    <w:rsid w:val="009312C6"/>
    <w:rsid w:val="00931F24"/>
    <w:rsid w:val="0093233E"/>
    <w:rsid w:val="00934B95"/>
    <w:rsid w:val="0094084E"/>
    <w:rsid w:val="00954F99"/>
    <w:rsid w:val="0095773D"/>
    <w:rsid w:val="00960003"/>
    <w:rsid w:val="00972BCA"/>
    <w:rsid w:val="009733D8"/>
    <w:rsid w:val="0097535F"/>
    <w:rsid w:val="009774C7"/>
    <w:rsid w:val="00977C5A"/>
    <w:rsid w:val="00995272"/>
    <w:rsid w:val="00996000"/>
    <w:rsid w:val="009A4C5F"/>
    <w:rsid w:val="009B6F5C"/>
    <w:rsid w:val="009C0DE0"/>
    <w:rsid w:val="009C48B9"/>
    <w:rsid w:val="009C52D7"/>
    <w:rsid w:val="009C5FFF"/>
    <w:rsid w:val="009C659E"/>
    <w:rsid w:val="009D78EB"/>
    <w:rsid w:val="009E45AA"/>
    <w:rsid w:val="009E521A"/>
    <w:rsid w:val="009E6AC0"/>
    <w:rsid w:val="009F6D68"/>
    <w:rsid w:val="00A03D5F"/>
    <w:rsid w:val="00A05799"/>
    <w:rsid w:val="00A1313B"/>
    <w:rsid w:val="00A1470B"/>
    <w:rsid w:val="00A224D6"/>
    <w:rsid w:val="00A23DA9"/>
    <w:rsid w:val="00A24B09"/>
    <w:rsid w:val="00A25239"/>
    <w:rsid w:val="00A27745"/>
    <w:rsid w:val="00A31B25"/>
    <w:rsid w:val="00A6323E"/>
    <w:rsid w:val="00A65D40"/>
    <w:rsid w:val="00A70C00"/>
    <w:rsid w:val="00A70C55"/>
    <w:rsid w:val="00A71E51"/>
    <w:rsid w:val="00A75CA7"/>
    <w:rsid w:val="00A82863"/>
    <w:rsid w:val="00A84044"/>
    <w:rsid w:val="00A85C3C"/>
    <w:rsid w:val="00A85D9F"/>
    <w:rsid w:val="00A91647"/>
    <w:rsid w:val="00A966DB"/>
    <w:rsid w:val="00A9756C"/>
    <w:rsid w:val="00AA2CCA"/>
    <w:rsid w:val="00AA4339"/>
    <w:rsid w:val="00AA4A5F"/>
    <w:rsid w:val="00AA5543"/>
    <w:rsid w:val="00AB3FA1"/>
    <w:rsid w:val="00AB5139"/>
    <w:rsid w:val="00AB593F"/>
    <w:rsid w:val="00AD5C79"/>
    <w:rsid w:val="00AD5CB6"/>
    <w:rsid w:val="00AE0A1E"/>
    <w:rsid w:val="00AE1051"/>
    <w:rsid w:val="00AE66AE"/>
    <w:rsid w:val="00AE7EC3"/>
    <w:rsid w:val="00AF2CC4"/>
    <w:rsid w:val="00B00C14"/>
    <w:rsid w:val="00B05EB6"/>
    <w:rsid w:val="00B0710D"/>
    <w:rsid w:val="00B10241"/>
    <w:rsid w:val="00B10458"/>
    <w:rsid w:val="00B10FEF"/>
    <w:rsid w:val="00B14F08"/>
    <w:rsid w:val="00B1572D"/>
    <w:rsid w:val="00B16DA7"/>
    <w:rsid w:val="00B17EA4"/>
    <w:rsid w:val="00B22DF6"/>
    <w:rsid w:val="00B24EBD"/>
    <w:rsid w:val="00B302D3"/>
    <w:rsid w:val="00B368AD"/>
    <w:rsid w:val="00B444EF"/>
    <w:rsid w:val="00B46A12"/>
    <w:rsid w:val="00B607EC"/>
    <w:rsid w:val="00B609B9"/>
    <w:rsid w:val="00B63B2C"/>
    <w:rsid w:val="00B6633A"/>
    <w:rsid w:val="00B72555"/>
    <w:rsid w:val="00B82EDE"/>
    <w:rsid w:val="00B93219"/>
    <w:rsid w:val="00B96C57"/>
    <w:rsid w:val="00BA00F1"/>
    <w:rsid w:val="00BA0BE8"/>
    <w:rsid w:val="00BA53CD"/>
    <w:rsid w:val="00BA57D9"/>
    <w:rsid w:val="00BB18D0"/>
    <w:rsid w:val="00BC40B7"/>
    <w:rsid w:val="00BC54A7"/>
    <w:rsid w:val="00BC625F"/>
    <w:rsid w:val="00BD00FE"/>
    <w:rsid w:val="00BD2994"/>
    <w:rsid w:val="00BE13D5"/>
    <w:rsid w:val="00BF4598"/>
    <w:rsid w:val="00C030AF"/>
    <w:rsid w:val="00C13A9F"/>
    <w:rsid w:val="00C16099"/>
    <w:rsid w:val="00C174D0"/>
    <w:rsid w:val="00C25F76"/>
    <w:rsid w:val="00C3038E"/>
    <w:rsid w:val="00C34BD4"/>
    <w:rsid w:val="00C36191"/>
    <w:rsid w:val="00C36235"/>
    <w:rsid w:val="00C41FE0"/>
    <w:rsid w:val="00C421B5"/>
    <w:rsid w:val="00C45E9B"/>
    <w:rsid w:val="00C5603A"/>
    <w:rsid w:val="00C560F5"/>
    <w:rsid w:val="00C63424"/>
    <w:rsid w:val="00C64D0D"/>
    <w:rsid w:val="00C70421"/>
    <w:rsid w:val="00C70780"/>
    <w:rsid w:val="00C730A2"/>
    <w:rsid w:val="00C75B1F"/>
    <w:rsid w:val="00C80C52"/>
    <w:rsid w:val="00C82D63"/>
    <w:rsid w:val="00C84447"/>
    <w:rsid w:val="00C865DC"/>
    <w:rsid w:val="00C90859"/>
    <w:rsid w:val="00C90CEF"/>
    <w:rsid w:val="00C933AE"/>
    <w:rsid w:val="00C945C9"/>
    <w:rsid w:val="00CA2275"/>
    <w:rsid w:val="00CA72D4"/>
    <w:rsid w:val="00CB08C5"/>
    <w:rsid w:val="00CB0F54"/>
    <w:rsid w:val="00CB12B4"/>
    <w:rsid w:val="00CB4085"/>
    <w:rsid w:val="00CB4902"/>
    <w:rsid w:val="00CB5BA9"/>
    <w:rsid w:val="00CC0886"/>
    <w:rsid w:val="00CC34EF"/>
    <w:rsid w:val="00CC62CD"/>
    <w:rsid w:val="00CC6BC6"/>
    <w:rsid w:val="00CD029B"/>
    <w:rsid w:val="00CD0979"/>
    <w:rsid w:val="00CD1123"/>
    <w:rsid w:val="00CD55D0"/>
    <w:rsid w:val="00CD729A"/>
    <w:rsid w:val="00CE2A3F"/>
    <w:rsid w:val="00CE52C8"/>
    <w:rsid w:val="00CF708D"/>
    <w:rsid w:val="00D0043F"/>
    <w:rsid w:val="00D02222"/>
    <w:rsid w:val="00D03CE0"/>
    <w:rsid w:val="00D06755"/>
    <w:rsid w:val="00D16869"/>
    <w:rsid w:val="00D21752"/>
    <w:rsid w:val="00D32EC1"/>
    <w:rsid w:val="00D427A5"/>
    <w:rsid w:val="00D44AAF"/>
    <w:rsid w:val="00D46BA5"/>
    <w:rsid w:val="00D529E4"/>
    <w:rsid w:val="00D52D5F"/>
    <w:rsid w:val="00D5692A"/>
    <w:rsid w:val="00D5773C"/>
    <w:rsid w:val="00D57EAD"/>
    <w:rsid w:val="00D63DE7"/>
    <w:rsid w:val="00D71A09"/>
    <w:rsid w:val="00D74D36"/>
    <w:rsid w:val="00D76BB8"/>
    <w:rsid w:val="00D8438C"/>
    <w:rsid w:val="00D87F50"/>
    <w:rsid w:val="00D93857"/>
    <w:rsid w:val="00DA1A7F"/>
    <w:rsid w:val="00DA6491"/>
    <w:rsid w:val="00DA66A8"/>
    <w:rsid w:val="00DB72D9"/>
    <w:rsid w:val="00DC0144"/>
    <w:rsid w:val="00DC7CDC"/>
    <w:rsid w:val="00DD59DD"/>
    <w:rsid w:val="00DD7F2A"/>
    <w:rsid w:val="00DE0BB5"/>
    <w:rsid w:val="00DE44F2"/>
    <w:rsid w:val="00DE67B0"/>
    <w:rsid w:val="00DE7195"/>
    <w:rsid w:val="00DF458E"/>
    <w:rsid w:val="00E01235"/>
    <w:rsid w:val="00E03B5C"/>
    <w:rsid w:val="00E0551B"/>
    <w:rsid w:val="00E210B1"/>
    <w:rsid w:val="00E21333"/>
    <w:rsid w:val="00E32908"/>
    <w:rsid w:val="00E464C3"/>
    <w:rsid w:val="00E4708E"/>
    <w:rsid w:val="00E50148"/>
    <w:rsid w:val="00E563FB"/>
    <w:rsid w:val="00E64A37"/>
    <w:rsid w:val="00E66400"/>
    <w:rsid w:val="00E70E8C"/>
    <w:rsid w:val="00E82C8E"/>
    <w:rsid w:val="00E8741C"/>
    <w:rsid w:val="00E935F4"/>
    <w:rsid w:val="00EB5584"/>
    <w:rsid w:val="00EB689E"/>
    <w:rsid w:val="00ED0AE7"/>
    <w:rsid w:val="00ED3ECB"/>
    <w:rsid w:val="00ED6D8A"/>
    <w:rsid w:val="00EE0BAD"/>
    <w:rsid w:val="00EE28B8"/>
    <w:rsid w:val="00EE5737"/>
    <w:rsid w:val="00EF3600"/>
    <w:rsid w:val="00F01325"/>
    <w:rsid w:val="00F04010"/>
    <w:rsid w:val="00F051ED"/>
    <w:rsid w:val="00F17B19"/>
    <w:rsid w:val="00F2458E"/>
    <w:rsid w:val="00F31161"/>
    <w:rsid w:val="00F31F5A"/>
    <w:rsid w:val="00F36495"/>
    <w:rsid w:val="00F37D4F"/>
    <w:rsid w:val="00F4045C"/>
    <w:rsid w:val="00F430EA"/>
    <w:rsid w:val="00F4511A"/>
    <w:rsid w:val="00F50D5C"/>
    <w:rsid w:val="00F61952"/>
    <w:rsid w:val="00F63184"/>
    <w:rsid w:val="00F7367D"/>
    <w:rsid w:val="00F74589"/>
    <w:rsid w:val="00F80B0E"/>
    <w:rsid w:val="00F810BC"/>
    <w:rsid w:val="00F82843"/>
    <w:rsid w:val="00F8768B"/>
    <w:rsid w:val="00FA5DF6"/>
    <w:rsid w:val="00FC0A77"/>
    <w:rsid w:val="00FC21AD"/>
    <w:rsid w:val="00FC2CF9"/>
    <w:rsid w:val="00FD13DA"/>
    <w:rsid w:val="00FD5543"/>
    <w:rsid w:val="00FE3B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DE2A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60" w:after="160"/>
      <w:ind w:left="1440"/>
    </w:pPr>
    <w:rPr>
      <w:rFonts w:ascii="Arial" w:hAnsi="Arial" w:cs="Arial"/>
    </w:rPr>
  </w:style>
  <w:style w:type="paragraph" w:styleId="Heading1">
    <w:name w:val="heading 1"/>
    <w:next w:val="Normal"/>
    <w:qFormat/>
    <w:pPr>
      <w:keepNext/>
      <w:pageBreakBefore/>
      <w:numPr>
        <w:numId w:val="5"/>
      </w:numPr>
      <w:spacing w:after="1000"/>
      <w:outlineLvl w:val="0"/>
    </w:pPr>
    <w:rPr>
      <w:rFonts w:ascii="Arial" w:hAnsi="Arial" w:cs="Arial"/>
      <w:b/>
      <w:bCs/>
      <w:kern w:val="32"/>
      <w:sz w:val="40"/>
      <w:szCs w:val="40"/>
    </w:rPr>
  </w:style>
  <w:style w:type="paragraph" w:styleId="Heading2">
    <w:name w:val="heading 2"/>
    <w:next w:val="Normal"/>
    <w:qFormat/>
    <w:pPr>
      <w:keepNext/>
      <w:spacing w:before="320" w:after="240"/>
      <w:outlineLvl w:val="1"/>
    </w:pPr>
    <w:rPr>
      <w:rFonts w:ascii="Arial" w:hAnsi="Arial" w:cs="Arial"/>
      <w:b/>
      <w:bCs/>
      <w:iCs/>
      <w:sz w:val="32"/>
      <w:szCs w:val="32"/>
    </w:rPr>
  </w:style>
  <w:style w:type="paragraph" w:styleId="Heading3">
    <w:name w:val="heading 3"/>
    <w:next w:val="Normal"/>
    <w:qFormat/>
    <w:pPr>
      <w:keepNext/>
      <w:spacing w:before="260" w:after="240"/>
      <w:ind w:left="720"/>
      <w:outlineLvl w:val="2"/>
    </w:pPr>
    <w:rPr>
      <w:rFonts w:ascii="Arial" w:hAnsi="Arial" w:cs="Arial"/>
      <w:b/>
      <w:bCs/>
      <w:sz w:val="26"/>
      <w:szCs w:val="26"/>
    </w:rPr>
  </w:style>
  <w:style w:type="paragraph" w:styleId="Heading4">
    <w:name w:val="heading 4"/>
    <w:next w:val="Normal"/>
    <w:qFormat/>
    <w:pPr>
      <w:keepNext/>
      <w:spacing w:before="240" w:after="160"/>
      <w:ind w:left="1440"/>
      <w:outlineLvl w:val="3"/>
    </w:pPr>
    <w:rPr>
      <w:rFonts w:ascii="Arial" w:hAnsi="Arial"/>
      <w:b/>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pPr>
      <w:spacing w:before="120" w:after="120"/>
    </w:pPr>
    <w:rPr>
      <w:rFonts w:ascii="Arial" w:hAnsi="Arial" w:cs="Arial"/>
    </w:rPr>
  </w:style>
  <w:style w:type="paragraph" w:customStyle="1" w:styleId="Bullet2">
    <w:name w:val="Bullet2"/>
    <w:pPr>
      <w:numPr>
        <w:numId w:val="2"/>
      </w:numPr>
      <w:spacing w:before="80" w:after="80"/>
    </w:pPr>
    <w:rPr>
      <w:rFonts w:ascii="Arial" w:hAnsi="Arial" w:cs="Arial"/>
    </w:rPr>
  </w:style>
  <w:style w:type="paragraph" w:customStyle="1" w:styleId="Bullet3">
    <w:name w:val="Bullet3"/>
    <w:pPr>
      <w:numPr>
        <w:numId w:val="3"/>
      </w:numPr>
      <w:spacing w:before="80" w:after="80"/>
    </w:pPr>
    <w:rPr>
      <w:rFonts w:ascii="Arial" w:hAnsi="Arial" w:cs="Arial"/>
    </w:rPr>
  </w:style>
  <w:style w:type="paragraph" w:customStyle="1" w:styleId="Letteritem">
    <w:name w:val="Letter item"/>
    <w:pPr>
      <w:numPr>
        <w:numId w:val="7"/>
      </w:numPr>
      <w:spacing w:before="120" w:after="120"/>
    </w:pPr>
    <w:rPr>
      <w:rFonts w:ascii="Arial" w:hAnsi="Arial"/>
      <w:snapToGrid w:val="0"/>
      <w:lang w:val="en-US" w:eastAsia="en-US"/>
    </w:rPr>
  </w:style>
  <w:style w:type="paragraph" w:customStyle="1" w:styleId="Numberitem">
    <w:name w:val="Number item"/>
    <w:pPr>
      <w:numPr>
        <w:numId w:val="10"/>
      </w:numPr>
      <w:spacing w:before="160" w:after="160"/>
    </w:pPr>
    <w:rPr>
      <w:rFonts w:ascii="Arial" w:hAnsi="Arial"/>
      <w:snapToGrid w:val="0"/>
      <w:lang w:val="en-US" w:eastAsia="en-US"/>
    </w:rPr>
  </w:style>
  <w:style w:type="paragraph" w:styleId="Header">
    <w:name w:val="header"/>
    <w:basedOn w:val="Normal"/>
    <w:pPr>
      <w:pBdr>
        <w:bottom w:val="single" w:sz="12" w:space="5" w:color="00ADEF"/>
      </w:pBdr>
      <w:tabs>
        <w:tab w:val="right" w:pos="9360"/>
      </w:tabs>
      <w:spacing w:before="20" w:after="20"/>
      <w:ind w:left="0"/>
    </w:pPr>
    <w:rPr>
      <w:b/>
      <w:bCs/>
      <w:color w:val="00ADEF"/>
      <w:szCs w:val="22"/>
    </w:rPr>
  </w:style>
  <w:style w:type="paragraph" w:styleId="Footer">
    <w:name w:val="footer"/>
    <w:basedOn w:val="Normal"/>
    <w:link w:val="FooterChar"/>
    <w:uiPriority w:val="99"/>
    <w:pPr>
      <w:numPr>
        <w:ilvl w:val="3"/>
      </w:numPr>
      <w:pBdr>
        <w:top w:val="single" w:sz="12" w:space="5" w:color="00ADEF"/>
      </w:pBdr>
      <w:tabs>
        <w:tab w:val="left" w:pos="1440"/>
        <w:tab w:val="right" w:pos="9360"/>
      </w:tabs>
      <w:spacing w:before="40" w:after="40"/>
      <w:ind w:left="1440"/>
    </w:pPr>
    <w:rPr>
      <w:b/>
      <w:color w:val="00ADEF"/>
    </w:rPr>
  </w:style>
  <w:style w:type="character" w:styleId="PageNumber">
    <w:name w:val="page number"/>
    <w:basedOn w:val="DefaultParagraphFont"/>
    <w:semiHidden/>
  </w:style>
  <w:style w:type="paragraph" w:customStyle="1" w:styleId="Indent1">
    <w:name w:val="Indent1"/>
    <w:pPr>
      <w:numPr>
        <w:ilvl w:val="7"/>
        <w:numId w:val="1"/>
      </w:numPr>
      <w:spacing w:before="120" w:after="120"/>
    </w:pPr>
    <w:rPr>
      <w:rFonts w:ascii="Arial" w:hAnsi="Arial" w:cs="Arial"/>
    </w:rPr>
  </w:style>
  <w:style w:type="paragraph" w:customStyle="1" w:styleId="Indent2">
    <w:name w:val="Indent2"/>
    <w:pPr>
      <w:spacing w:before="80" w:after="80"/>
      <w:ind w:left="2448"/>
    </w:pPr>
    <w:rPr>
      <w:rFonts w:ascii="Arial" w:hAnsi="Arial" w:cs="Arial"/>
    </w:rPr>
  </w:style>
  <w:style w:type="paragraph" w:customStyle="1" w:styleId="Note">
    <w:name w:val="Note"/>
    <w:basedOn w:val="Normal"/>
    <w:pPr>
      <w:pBdr>
        <w:top w:val="single" w:sz="8" w:space="3" w:color="BDECFF"/>
        <w:bottom w:val="single" w:sz="8" w:space="3" w:color="BDECFF"/>
      </w:pBdr>
      <w:shd w:val="clear" w:color="auto" w:fill="BDECFF"/>
      <w:spacing w:before="240" w:after="240"/>
    </w:pPr>
    <w:rPr>
      <w:szCs w:val="22"/>
    </w:rPr>
  </w:style>
  <w:style w:type="paragraph" w:customStyle="1" w:styleId="QA">
    <w:name w:val="QA"/>
    <w:basedOn w:val="Normal"/>
    <w:pPr>
      <w:tabs>
        <w:tab w:val="left" w:pos="504"/>
      </w:tabs>
      <w:ind w:left="504" w:hanging="504"/>
    </w:pPr>
    <w:rPr>
      <w:sz w:val="24"/>
      <w:szCs w:val="24"/>
      <w:lang w:val="en-US"/>
    </w:rPr>
  </w:style>
  <w:style w:type="paragraph" w:customStyle="1" w:styleId="NotesHead">
    <w:name w:val="NotesHead"/>
    <w:next w:val="Normal"/>
    <w:pPr>
      <w:numPr>
        <w:numId w:val="9"/>
      </w:numPr>
      <w:pBdr>
        <w:top w:val="single" w:sz="12" w:space="5" w:color="00ADEF"/>
      </w:pBdr>
      <w:spacing w:before="400"/>
    </w:pPr>
    <w:rPr>
      <w:rFonts w:ascii="Arial" w:hAnsi="Arial" w:cs="Arial"/>
      <w:color w:val="00ADEF"/>
      <w:sz w:val="28"/>
      <w:szCs w:val="28"/>
    </w:rPr>
  </w:style>
  <w:style w:type="paragraph" w:customStyle="1" w:styleId="HandoutTitle">
    <w:name w:val="HandoutTitle"/>
    <w:basedOn w:val="Normal"/>
    <w:next w:val="Normal"/>
    <w:pPr>
      <w:spacing w:before="0" w:after="480"/>
      <w:ind w:left="0"/>
    </w:pPr>
    <w:rPr>
      <w:color w:val="00ADEF"/>
      <w:sz w:val="40"/>
      <w:szCs w:val="40"/>
    </w:rPr>
  </w:style>
  <w:style w:type="table" w:customStyle="1" w:styleId="bchTable">
    <w:name w:val="bchTable"/>
    <w:basedOn w:val="TableNormal"/>
    <w:semiHidden/>
    <w:pPr>
      <w:widowControl w:val="0"/>
      <w:spacing w:before="40" w:after="40"/>
    </w:pPr>
    <w:rPr>
      <w:rFonts w:ascii="Arial" w:hAnsi="Arial"/>
    </w:rPr>
    <w:tblPr>
      <w:tblBorders>
        <w:top w:val="single" w:sz="12" w:space="0" w:color="000000"/>
        <w:bottom w:val="single" w:sz="12" w:space="0" w:color="000000"/>
        <w:insideH w:val="single" w:sz="8" w:space="0" w:color="000000"/>
      </w:tblBorders>
      <w:tblCellMar>
        <w:left w:w="115" w:type="dxa"/>
        <w:right w:w="115" w:type="dxa"/>
      </w:tblCellMar>
    </w:tblPr>
    <w:tcPr>
      <w:shd w:val="clear" w:color="auto" w:fill="auto"/>
    </w:tcPr>
    <w:tblStylePr w:type="firstRow">
      <w:pPr>
        <w:wordWrap/>
        <w:spacing w:beforeLines="0" w:before="40" w:beforeAutospacing="0" w:afterLines="0" w:after="40" w:afterAutospacing="0"/>
        <w:contextualSpacing w:val="0"/>
      </w:pPr>
      <w:rPr>
        <w:rFonts w:ascii="Arial" w:hAnsi="Arial"/>
        <w:b w:val="0"/>
        <w:sz w:val="20"/>
      </w:rPr>
      <w:tblPr/>
      <w:tcPr>
        <w:tcBorders>
          <w:bottom w:val="nil"/>
          <w:insideH w:val="nil"/>
        </w:tcBorders>
        <w:shd w:val="clear" w:color="auto" w:fill="auto"/>
      </w:tcPr>
    </w:tblStylePr>
  </w:style>
  <w:style w:type="paragraph" w:customStyle="1" w:styleId="tableCell">
    <w:name w:val="tableCell"/>
    <w:pPr>
      <w:spacing w:before="40" w:after="40"/>
    </w:pPr>
    <w:rPr>
      <w:rFonts w:ascii="Arial" w:hAnsi="Arial" w:cs="Arial"/>
    </w:rPr>
  </w:style>
  <w:style w:type="paragraph" w:customStyle="1" w:styleId="tableBullet">
    <w:name w:val="tableBullet"/>
    <w:pPr>
      <w:numPr>
        <w:numId w:val="14"/>
      </w:numPr>
      <w:spacing w:before="40" w:after="40"/>
    </w:pPr>
    <w:rPr>
      <w:rFonts w:ascii="Arial" w:hAnsi="Arial" w:cs="Arial"/>
    </w:rPr>
  </w:style>
  <w:style w:type="paragraph" w:customStyle="1" w:styleId="tableHead">
    <w:name w:val="tableHead"/>
    <w:basedOn w:val="tableCell"/>
    <w:rPr>
      <w:b/>
    </w:rPr>
  </w:style>
  <w:style w:type="paragraph" w:customStyle="1" w:styleId="tableNumber">
    <w:name w:val="tableNumber"/>
    <w:pPr>
      <w:numPr>
        <w:numId w:val="16"/>
      </w:numPr>
      <w:spacing w:before="40" w:after="40"/>
    </w:pPr>
    <w:rPr>
      <w:rFonts w:ascii="Arial" w:hAnsi="Arial" w:cs="Arial"/>
    </w:rPr>
  </w:style>
  <w:style w:type="paragraph" w:customStyle="1" w:styleId="outdent">
    <w:name w:val="outdent"/>
    <w:basedOn w:val="Normal"/>
    <w:pPr>
      <w:ind w:left="0"/>
    </w:pPr>
  </w:style>
  <w:style w:type="paragraph" w:styleId="Caption">
    <w:name w:val="caption"/>
    <w:basedOn w:val="Normal"/>
    <w:next w:val="Normal"/>
    <w:qFormat/>
    <w:pPr>
      <w:spacing w:before="240" w:after="240"/>
      <w:jc w:val="center"/>
    </w:pPr>
    <w:rPr>
      <w:b/>
      <w:bCs/>
    </w:rPr>
  </w:style>
  <w:style w:type="paragraph" w:customStyle="1" w:styleId="Header2">
    <w:name w:val="Header2"/>
    <w:basedOn w:val="Header"/>
    <w:pPr>
      <w:pBdr>
        <w:bottom w:val="none" w:sz="0" w:space="0" w:color="auto"/>
      </w:pBdr>
    </w:pPr>
    <w:rPr>
      <w:b w:val="0"/>
      <w:bCs w:val="0"/>
    </w:rPr>
  </w:style>
  <w:style w:type="paragraph" w:customStyle="1" w:styleId="HangBullet">
    <w:name w:val="HangBullet"/>
    <w:pPr>
      <w:numPr>
        <w:numId w:val="4"/>
      </w:numPr>
      <w:tabs>
        <w:tab w:val="left" w:pos="3384"/>
      </w:tabs>
      <w:spacing w:before="120" w:after="120"/>
    </w:pPr>
    <w:rPr>
      <w:rFonts w:ascii="Arial" w:hAnsi="Arial" w:cs="Arial"/>
    </w:rPr>
  </w:style>
  <w:style w:type="paragraph" w:customStyle="1" w:styleId="HangDent">
    <w:name w:val="HangDent"/>
    <w:basedOn w:val="Normal"/>
    <w:pPr>
      <w:tabs>
        <w:tab w:val="left" w:pos="2880"/>
      </w:tabs>
      <w:ind w:left="2880" w:hanging="1440"/>
    </w:pPr>
  </w:style>
  <w:style w:type="table" w:customStyle="1" w:styleId="bchNoGrid">
    <w:name w:val="bchNoGrid"/>
    <w:basedOn w:val="TableNormal"/>
    <w:semiHidden/>
    <w:pPr>
      <w:spacing w:before="40" w:after="40"/>
    </w:pPr>
    <w:rPr>
      <w:rFonts w:ascii="Arial" w:hAnsi="Arial"/>
    </w:rPr>
    <w:tblPr>
      <w:tblInd w:w="1440" w:type="dxa"/>
    </w:tblPr>
    <w:trPr>
      <w:cantSplit/>
    </w:trPr>
  </w:style>
  <w:style w:type="table" w:customStyle="1" w:styleId="bchNoGridWide">
    <w:name w:val="bchNoGridWide"/>
    <w:basedOn w:val="TableNormal"/>
    <w:semiHidden/>
    <w:pPr>
      <w:spacing w:before="40" w:after="40"/>
    </w:pPr>
    <w:rPr>
      <w:rFonts w:ascii="Arial" w:hAnsi="Arial"/>
    </w:rPr>
    <w:tblPr/>
    <w:trPr>
      <w:cantSplit/>
    </w:trPr>
  </w:style>
  <w:style w:type="table" w:customStyle="1" w:styleId="bchTableWide">
    <w:name w:val="bchTableWide"/>
    <w:basedOn w:val="TableNormal"/>
    <w:semiHidden/>
    <w:pPr>
      <w:spacing w:before="40" w:after="40"/>
    </w:pPr>
    <w:rPr>
      <w:rFonts w:ascii="Arial" w:hAnsi="Arial"/>
    </w:rPr>
    <w:tblPr>
      <w:tblBorders>
        <w:top w:val="single" w:sz="12" w:space="0" w:color="000000"/>
        <w:bottom w:val="single" w:sz="12" w:space="0" w:color="000000"/>
        <w:insideH w:val="single" w:sz="8" w:space="0" w:color="000000"/>
      </w:tblBorders>
    </w:tblPr>
    <w:trPr>
      <w:cantSplit/>
    </w:trPr>
    <w:tcPr>
      <w:shd w:val="clear" w:color="auto" w:fill="auto"/>
    </w:tcPr>
    <w:tblStylePr w:type="firstRow">
      <w:pPr>
        <w:wordWrap/>
        <w:spacing w:beforeLines="0" w:before="40" w:beforeAutospacing="0" w:afterLines="0" w:after="40" w:afterAutospacing="0"/>
        <w:contextualSpacing w:val="0"/>
      </w:pPr>
      <w:rPr>
        <w:rFonts w:ascii="Arial" w:hAnsi="Arial"/>
        <w:b w:val="0"/>
        <w:sz w:val="20"/>
      </w:rPr>
      <w:tblPr/>
      <w:tcPr>
        <w:tcBorders>
          <w:bottom w:val="nil"/>
          <w:insideH w:val="nil"/>
        </w:tcBorders>
        <w:shd w:val="clear" w:color="auto" w:fill="auto"/>
      </w:tcPr>
    </w:tblStylePr>
  </w:style>
  <w:style w:type="paragraph" w:customStyle="1" w:styleId="Note2">
    <w:name w:val="Note2"/>
    <w:basedOn w:val="Note"/>
    <w:pPr>
      <w:ind w:left="1987"/>
    </w:pPr>
  </w:style>
  <w:style w:type="paragraph" w:customStyle="1" w:styleId="Callout">
    <w:name w:val="Callout"/>
    <w:rPr>
      <w:rFonts w:ascii="Arial" w:hAnsi="Arial" w:cs="Arial"/>
      <w:szCs w:val="40"/>
    </w:rPr>
  </w:style>
  <w:style w:type="paragraph" w:customStyle="1" w:styleId="Note3">
    <w:name w:val="Note3"/>
    <w:basedOn w:val="Note"/>
    <w:pPr>
      <w:ind w:left="2448"/>
    </w:pPr>
  </w:style>
  <w:style w:type="paragraph" w:customStyle="1" w:styleId="QA2">
    <w:name w:val="QA2"/>
    <w:basedOn w:val="QA"/>
    <w:pPr>
      <w:tabs>
        <w:tab w:val="clear" w:pos="504"/>
        <w:tab w:val="left" w:pos="990"/>
      </w:tabs>
      <w:ind w:left="990" w:hanging="360"/>
    </w:pPr>
    <w:rPr>
      <w:sz w:val="22"/>
      <w:szCs w:val="22"/>
    </w:rPr>
  </w:style>
  <w:style w:type="paragraph" w:customStyle="1" w:styleId="instrBullet">
    <w:name w:val="instrBullet"/>
    <w:basedOn w:val="Bullet"/>
    <w:pPr>
      <w:numPr>
        <w:numId w:val="6"/>
      </w:numPr>
    </w:pPr>
    <w:rPr>
      <w:vanish/>
      <w:color w:val="0000FF"/>
    </w:rPr>
  </w:style>
  <w:style w:type="paragraph" w:customStyle="1" w:styleId="instrHead">
    <w:name w:val="instrHead"/>
    <w:basedOn w:val="Heading3"/>
    <w:next w:val="instrBullet"/>
    <w:rPr>
      <w:vanish/>
      <w:color w:val="0000FF"/>
      <w:lang w:val="en-US" w:eastAsia="en-US"/>
    </w:rPr>
  </w:style>
  <w:style w:type="paragraph" w:customStyle="1" w:styleId="instrNormal">
    <w:name w:val="instrNormal"/>
    <w:pPr>
      <w:spacing w:before="160" w:after="160"/>
      <w:ind w:left="1440"/>
    </w:pPr>
    <w:rPr>
      <w:rFonts w:ascii="Arial" w:hAnsi="Arial" w:cs="Arial"/>
      <w:vanish/>
      <w:color w:val="0000FF"/>
    </w:rPr>
  </w:style>
  <w:style w:type="paragraph" w:styleId="BalloonText">
    <w:name w:val="Balloon Text"/>
    <w:basedOn w:val="Normal"/>
    <w:link w:val="BalloonTextChar"/>
    <w:rsid w:val="004226E6"/>
    <w:pPr>
      <w:spacing w:before="0" w:after="0"/>
    </w:pPr>
    <w:rPr>
      <w:rFonts w:ascii="Tahoma" w:hAnsi="Tahoma" w:cs="Tahoma"/>
      <w:sz w:val="16"/>
      <w:szCs w:val="16"/>
    </w:rPr>
  </w:style>
  <w:style w:type="character" w:customStyle="1" w:styleId="BalloonTextChar">
    <w:name w:val="Balloon Text Char"/>
    <w:link w:val="BalloonText"/>
    <w:rsid w:val="004226E6"/>
    <w:rPr>
      <w:rFonts w:ascii="Tahoma" w:hAnsi="Tahoma" w:cs="Tahoma"/>
      <w:sz w:val="16"/>
      <w:szCs w:val="16"/>
    </w:rPr>
  </w:style>
  <w:style w:type="paragraph" w:customStyle="1" w:styleId="Letteritem2">
    <w:name w:val="Letter item2"/>
    <w:pPr>
      <w:numPr>
        <w:numId w:val="8"/>
      </w:numPr>
      <w:spacing w:before="120" w:after="120"/>
    </w:pPr>
    <w:rPr>
      <w:rFonts w:ascii="Arial" w:hAnsi="Arial" w:cs="Arial"/>
    </w:rPr>
  </w:style>
  <w:style w:type="character" w:customStyle="1" w:styleId="FooterChar">
    <w:name w:val="Footer Char"/>
    <w:link w:val="Footer"/>
    <w:uiPriority w:val="99"/>
    <w:rsid w:val="007C1FA4"/>
    <w:rPr>
      <w:rFonts w:ascii="Arial" w:hAnsi="Arial" w:cs="Arial"/>
      <w:b/>
      <w:color w:val="00ADEF"/>
    </w:rPr>
  </w:style>
  <w:style w:type="paragraph" w:customStyle="1" w:styleId="Numberitem3">
    <w:name w:val="Number item3"/>
    <w:pPr>
      <w:numPr>
        <w:numId w:val="11"/>
      </w:numPr>
      <w:spacing w:before="40" w:after="40"/>
    </w:pPr>
    <w:rPr>
      <w:rFonts w:ascii="Arial" w:hAnsi="Arial" w:cs="Arial"/>
    </w:rPr>
  </w:style>
  <w:style w:type="paragraph" w:customStyle="1" w:styleId="Numberitem3a">
    <w:name w:val="Number item3a"/>
    <w:basedOn w:val="Bullet3"/>
    <w:pPr>
      <w:numPr>
        <w:numId w:val="12"/>
      </w:numPr>
    </w:pPr>
  </w:style>
  <w:style w:type="paragraph" w:customStyle="1" w:styleId="NumberitemA">
    <w:name w:val="Number itemA"/>
    <w:pPr>
      <w:numPr>
        <w:numId w:val="13"/>
      </w:numPr>
      <w:spacing w:before="160" w:after="160"/>
    </w:pPr>
    <w:rPr>
      <w:rFonts w:ascii="Arial" w:hAnsi="Arial"/>
      <w:snapToGrid w:val="0"/>
      <w:lang w:val="en-US" w:eastAsia="en-US"/>
    </w:rPr>
  </w:style>
  <w:style w:type="paragraph" w:customStyle="1" w:styleId="tableBullet2">
    <w:name w:val="tableBullet2"/>
    <w:basedOn w:val="tableBullet"/>
    <w:pPr>
      <w:numPr>
        <w:numId w:val="15"/>
      </w:numPr>
    </w:pPr>
  </w:style>
  <w:style w:type="paragraph" w:customStyle="1" w:styleId="tableNumber2">
    <w:name w:val="tableNumber2"/>
    <w:pPr>
      <w:numPr>
        <w:numId w:val="17"/>
      </w:numPr>
      <w:spacing w:before="40" w:after="40"/>
    </w:pPr>
    <w:rPr>
      <w:rFonts w:ascii="Arial" w:hAnsi="Arial" w:cs="Arial"/>
    </w:rPr>
  </w:style>
  <w:style w:type="paragraph" w:customStyle="1" w:styleId="tableNumber2b">
    <w:name w:val="tableNumber2b"/>
    <w:pPr>
      <w:numPr>
        <w:numId w:val="18"/>
      </w:numPr>
      <w:spacing w:before="40" w:after="40"/>
    </w:pPr>
    <w:rPr>
      <w:rFonts w:ascii="Arial" w:hAnsi="Arial" w:cs="Arial"/>
    </w:rPr>
  </w:style>
  <w:style w:type="paragraph" w:customStyle="1" w:styleId="tableNumberA">
    <w:name w:val="tableNumberA"/>
    <w:pPr>
      <w:numPr>
        <w:numId w:val="19"/>
      </w:numPr>
      <w:spacing w:before="40" w:after="40"/>
    </w:pPr>
    <w:rPr>
      <w:rFonts w:ascii="Arial" w:hAnsi="Arial" w:cs="Arial"/>
    </w:rPr>
  </w:style>
  <w:style w:type="paragraph" w:styleId="ListParagraph">
    <w:name w:val="List Paragraph"/>
    <w:basedOn w:val="Normal"/>
    <w:uiPriority w:val="34"/>
    <w:qFormat/>
    <w:rsid w:val="00123F67"/>
    <w:pPr>
      <w:spacing w:before="0" w:after="0"/>
      <w:ind w:left="720"/>
      <w:contextualSpacing/>
    </w:pPr>
    <w:rPr>
      <w:rFonts w:ascii="Times New Roman" w:hAnsi="Times New Roman" w:cs="Times New Roman"/>
      <w:sz w:val="24"/>
      <w:szCs w:val="24"/>
    </w:rPr>
  </w:style>
  <w:style w:type="character" w:styleId="Hyperlink">
    <w:name w:val="Hyperlink"/>
    <w:uiPriority w:val="99"/>
    <w:unhideWhenUsed/>
    <w:rsid w:val="00123F67"/>
    <w:rPr>
      <w:color w:val="0000FF"/>
      <w:u w:val="single"/>
    </w:rPr>
  </w:style>
  <w:style w:type="paragraph" w:styleId="NormalWeb">
    <w:name w:val="Normal (Web)"/>
    <w:basedOn w:val="Normal"/>
    <w:uiPriority w:val="99"/>
    <w:unhideWhenUsed/>
    <w:rsid w:val="002C2BAB"/>
    <w:pPr>
      <w:spacing w:before="100" w:beforeAutospacing="1" w:after="100" w:afterAutospacing="1"/>
      <w:ind w:left="0"/>
    </w:pPr>
    <w:rPr>
      <w:rFonts w:ascii="Times New Roman" w:hAnsi="Times New Roman" w:cs="Times New Roman"/>
      <w:sz w:val="24"/>
      <w:szCs w:val="24"/>
    </w:rPr>
  </w:style>
  <w:style w:type="character" w:styleId="FollowedHyperlink">
    <w:name w:val="FollowedHyperlink"/>
    <w:basedOn w:val="DefaultParagraphFont"/>
    <w:rsid w:val="00AA4A5F"/>
    <w:rPr>
      <w:color w:val="800080" w:themeColor="followedHyperlink"/>
      <w:u w:val="single"/>
    </w:rPr>
  </w:style>
  <w:style w:type="character" w:styleId="CommentReference">
    <w:name w:val="annotation reference"/>
    <w:basedOn w:val="DefaultParagraphFont"/>
    <w:rsid w:val="00F4045C"/>
    <w:rPr>
      <w:sz w:val="16"/>
      <w:szCs w:val="16"/>
    </w:rPr>
  </w:style>
  <w:style w:type="paragraph" w:styleId="CommentText">
    <w:name w:val="annotation text"/>
    <w:basedOn w:val="Normal"/>
    <w:link w:val="CommentTextChar"/>
    <w:rsid w:val="00F4045C"/>
  </w:style>
  <w:style w:type="character" w:customStyle="1" w:styleId="CommentTextChar">
    <w:name w:val="Comment Text Char"/>
    <w:basedOn w:val="DefaultParagraphFont"/>
    <w:link w:val="CommentText"/>
    <w:rsid w:val="00F4045C"/>
    <w:rPr>
      <w:rFonts w:ascii="Arial" w:hAnsi="Arial" w:cs="Arial"/>
    </w:rPr>
  </w:style>
  <w:style w:type="paragraph" w:styleId="CommentSubject">
    <w:name w:val="annotation subject"/>
    <w:basedOn w:val="CommentText"/>
    <w:next w:val="CommentText"/>
    <w:link w:val="CommentSubjectChar"/>
    <w:rsid w:val="00F4045C"/>
    <w:rPr>
      <w:b/>
      <w:bCs/>
    </w:rPr>
  </w:style>
  <w:style w:type="character" w:customStyle="1" w:styleId="CommentSubjectChar">
    <w:name w:val="Comment Subject Char"/>
    <w:basedOn w:val="CommentTextChar"/>
    <w:link w:val="CommentSubject"/>
    <w:rsid w:val="00F4045C"/>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60" w:after="160"/>
      <w:ind w:left="1440"/>
    </w:pPr>
    <w:rPr>
      <w:rFonts w:ascii="Arial" w:hAnsi="Arial" w:cs="Arial"/>
    </w:rPr>
  </w:style>
  <w:style w:type="paragraph" w:styleId="Heading1">
    <w:name w:val="heading 1"/>
    <w:next w:val="Normal"/>
    <w:qFormat/>
    <w:pPr>
      <w:keepNext/>
      <w:pageBreakBefore/>
      <w:numPr>
        <w:numId w:val="5"/>
      </w:numPr>
      <w:spacing w:after="1000"/>
      <w:outlineLvl w:val="0"/>
    </w:pPr>
    <w:rPr>
      <w:rFonts w:ascii="Arial" w:hAnsi="Arial" w:cs="Arial"/>
      <w:b/>
      <w:bCs/>
      <w:kern w:val="32"/>
      <w:sz w:val="40"/>
      <w:szCs w:val="40"/>
    </w:rPr>
  </w:style>
  <w:style w:type="paragraph" w:styleId="Heading2">
    <w:name w:val="heading 2"/>
    <w:next w:val="Normal"/>
    <w:qFormat/>
    <w:pPr>
      <w:keepNext/>
      <w:spacing w:before="320" w:after="240"/>
      <w:outlineLvl w:val="1"/>
    </w:pPr>
    <w:rPr>
      <w:rFonts w:ascii="Arial" w:hAnsi="Arial" w:cs="Arial"/>
      <w:b/>
      <w:bCs/>
      <w:iCs/>
      <w:sz w:val="32"/>
      <w:szCs w:val="32"/>
    </w:rPr>
  </w:style>
  <w:style w:type="paragraph" w:styleId="Heading3">
    <w:name w:val="heading 3"/>
    <w:next w:val="Normal"/>
    <w:qFormat/>
    <w:pPr>
      <w:keepNext/>
      <w:spacing w:before="260" w:after="240"/>
      <w:ind w:left="720"/>
      <w:outlineLvl w:val="2"/>
    </w:pPr>
    <w:rPr>
      <w:rFonts w:ascii="Arial" w:hAnsi="Arial" w:cs="Arial"/>
      <w:b/>
      <w:bCs/>
      <w:sz w:val="26"/>
      <w:szCs w:val="26"/>
    </w:rPr>
  </w:style>
  <w:style w:type="paragraph" w:styleId="Heading4">
    <w:name w:val="heading 4"/>
    <w:next w:val="Normal"/>
    <w:qFormat/>
    <w:pPr>
      <w:keepNext/>
      <w:spacing w:before="240" w:after="160"/>
      <w:ind w:left="1440"/>
      <w:outlineLvl w:val="3"/>
    </w:pPr>
    <w:rPr>
      <w:rFonts w:ascii="Arial" w:hAnsi="Arial"/>
      <w:b/>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pPr>
      <w:spacing w:before="120" w:after="120"/>
    </w:pPr>
    <w:rPr>
      <w:rFonts w:ascii="Arial" w:hAnsi="Arial" w:cs="Arial"/>
    </w:rPr>
  </w:style>
  <w:style w:type="paragraph" w:customStyle="1" w:styleId="Bullet2">
    <w:name w:val="Bullet2"/>
    <w:pPr>
      <w:numPr>
        <w:numId w:val="2"/>
      </w:numPr>
      <w:spacing w:before="80" w:after="80"/>
    </w:pPr>
    <w:rPr>
      <w:rFonts w:ascii="Arial" w:hAnsi="Arial" w:cs="Arial"/>
    </w:rPr>
  </w:style>
  <w:style w:type="paragraph" w:customStyle="1" w:styleId="Bullet3">
    <w:name w:val="Bullet3"/>
    <w:pPr>
      <w:numPr>
        <w:numId w:val="3"/>
      </w:numPr>
      <w:spacing w:before="80" w:after="80"/>
    </w:pPr>
    <w:rPr>
      <w:rFonts w:ascii="Arial" w:hAnsi="Arial" w:cs="Arial"/>
    </w:rPr>
  </w:style>
  <w:style w:type="paragraph" w:customStyle="1" w:styleId="Letteritem">
    <w:name w:val="Letter item"/>
    <w:pPr>
      <w:numPr>
        <w:numId w:val="7"/>
      </w:numPr>
      <w:spacing w:before="120" w:after="120"/>
    </w:pPr>
    <w:rPr>
      <w:rFonts w:ascii="Arial" w:hAnsi="Arial"/>
      <w:snapToGrid w:val="0"/>
      <w:lang w:val="en-US" w:eastAsia="en-US"/>
    </w:rPr>
  </w:style>
  <w:style w:type="paragraph" w:customStyle="1" w:styleId="Numberitem">
    <w:name w:val="Number item"/>
    <w:pPr>
      <w:numPr>
        <w:numId w:val="10"/>
      </w:numPr>
      <w:spacing w:before="160" w:after="160"/>
    </w:pPr>
    <w:rPr>
      <w:rFonts w:ascii="Arial" w:hAnsi="Arial"/>
      <w:snapToGrid w:val="0"/>
      <w:lang w:val="en-US" w:eastAsia="en-US"/>
    </w:rPr>
  </w:style>
  <w:style w:type="paragraph" w:styleId="Header">
    <w:name w:val="header"/>
    <w:basedOn w:val="Normal"/>
    <w:pPr>
      <w:pBdr>
        <w:bottom w:val="single" w:sz="12" w:space="5" w:color="00ADEF"/>
      </w:pBdr>
      <w:tabs>
        <w:tab w:val="right" w:pos="9360"/>
      </w:tabs>
      <w:spacing w:before="20" w:after="20"/>
      <w:ind w:left="0"/>
    </w:pPr>
    <w:rPr>
      <w:b/>
      <w:bCs/>
      <w:color w:val="00ADEF"/>
      <w:szCs w:val="22"/>
    </w:rPr>
  </w:style>
  <w:style w:type="paragraph" w:styleId="Footer">
    <w:name w:val="footer"/>
    <w:basedOn w:val="Normal"/>
    <w:link w:val="FooterChar"/>
    <w:uiPriority w:val="99"/>
    <w:pPr>
      <w:numPr>
        <w:ilvl w:val="3"/>
      </w:numPr>
      <w:pBdr>
        <w:top w:val="single" w:sz="12" w:space="5" w:color="00ADEF"/>
      </w:pBdr>
      <w:tabs>
        <w:tab w:val="left" w:pos="1440"/>
        <w:tab w:val="right" w:pos="9360"/>
      </w:tabs>
      <w:spacing w:before="40" w:after="40"/>
      <w:ind w:left="1440"/>
    </w:pPr>
    <w:rPr>
      <w:b/>
      <w:color w:val="00ADEF"/>
    </w:rPr>
  </w:style>
  <w:style w:type="character" w:styleId="PageNumber">
    <w:name w:val="page number"/>
    <w:basedOn w:val="DefaultParagraphFont"/>
    <w:semiHidden/>
  </w:style>
  <w:style w:type="paragraph" w:customStyle="1" w:styleId="Indent1">
    <w:name w:val="Indent1"/>
    <w:pPr>
      <w:numPr>
        <w:ilvl w:val="7"/>
        <w:numId w:val="1"/>
      </w:numPr>
      <w:spacing w:before="120" w:after="120"/>
    </w:pPr>
    <w:rPr>
      <w:rFonts w:ascii="Arial" w:hAnsi="Arial" w:cs="Arial"/>
    </w:rPr>
  </w:style>
  <w:style w:type="paragraph" w:customStyle="1" w:styleId="Indent2">
    <w:name w:val="Indent2"/>
    <w:pPr>
      <w:spacing w:before="80" w:after="80"/>
      <w:ind w:left="2448"/>
    </w:pPr>
    <w:rPr>
      <w:rFonts w:ascii="Arial" w:hAnsi="Arial" w:cs="Arial"/>
    </w:rPr>
  </w:style>
  <w:style w:type="paragraph" w:customStyle="1" w:styleId="Note">
    <w:name w:val="Note"/>
    <w:basedOn w:val="Normal"/>
    <w:pPr>
      <w:pBdr>
        <w:top w:val="single" w:sz="8" w:space="3" w:color="BDECFF"/>
        <w:bottom w:val="single" w:sz="8" w:space="3" w:color="BDECFF"/>
      </w:pBdr>
      <w:shd w:val="clear" w:color="auto" w:fill="BDECFF"/>
      <w:spacing w:before="240" w:after="240"/>
    </w:pPr>
    <w:rPr>
      <w:szCs w:val="22"/>
    </w:rPr>
  </w:style>
  <w:style w:type="paragraph" w:customStyle="1" w:styleId="QA">
    <w:name w:val="QA"/>
    <w:basedOn w:val="Normal"/>
    <w:pPr>
      <w:tabs>
        <w:tab w:val="left" w:pos="504"/>
      </w:tabs>
      <w:ind w:left="504" w:hanging="504"/>
    </w:pPr>
    <w:rPr>
      <w:sz w:val="24"/>
      <w:szCs w:val="24"/>
      <w:lang w:val="en-US"/>
    </w:rPr>
  </w:style>
  <w:style w:type="paragraph" w:customStyle="1" w:styleId="NotesHead">
    <w:name w:val="NotesHead"/>
    <w:next w:val="Normal"/>
    <w:pPr>
      <w:numPr>
        <w:numId w:val="9"/>
      </w:numPr>
      <w:pBdr>
        <w:top w:val="single" w:sz="12" w:space="5" w:color="00ADEF"/>
      </w:pBdr>
      <w:spacing w:before="400"/>
    </w:pPr>
    <w:rPr>
      <w:rFonts w:ascii="Arial" w:hAnsi="Arial" w:cs="Arial"/>
      <w:color w:val="00ADEF"/>
      <w:sz w:val="28"/>
      <w:szCs w:val="28"/>
    </w:rPr>
  </w:style>
  <w:style w:type="paragraph" w:customStyle="1" w:styleId="HandoutTitle">
    <w:name w:val="HandoutTitle"/>
    <w:basedOn w:val="Normal"/>
    <w:next w:val="Normal"/>
    <w:pPr>
      <w:spacing w:before="0" w:after="480"/>
      <w:ind w:left="0"/>
    </w:pPr>
    <w:rPr>
      <w:color w:val="00ADEF"/>
      <w:sz w:val="40"/>
      <w:szCs w:val="40"/>
    </w:rPr>
  </w:style>
  <w:style w:type="table" w:customStyle="1" w:styleId="bchTable">
    <w:name w:val="bchTable"/>
    <w:basedOn w:val="TableNormal"/>
    <w:semiHidden/>
    <w:pPr>
      <w:widowControl w:val="0"/>
      <w:spacing w:before="40" w:after="40"/>
    </w:pPr>
    <w:rPr>
      <w:rFonts w:ascii="Arial" w:hAnsi="Arial"/>
    </w:rPr>
    <w:tblPr>
      <w:tblBorders>
        <w:top w:val="single" w:sz="12" w:space="0" w:color="000000"/>
        <w:bottom w:val="single" w:sz="12" w:space="0" w:color="000000"/>
        <w:insideH w:val="single" w:sz="8" w:space="0" w:color="000000"/>
      </w:tblBorders>
      <w:tblCellMar>
        <w:left w:w="115" w:type="dxa"/>
        <w:right w:w="115" w:type="dxa"/>
      </w:tblCellMar>
    </w:tblPr>
    <w:tcPr>
      <w:shd w:val="clear" w:color="auto" w:fill="auto"/>
    </w:tcPr>
    <w:tblStylePr w:type="firstRow">
      <w:pPr>
        <w:wordWrap/>
        <w:spacing w:beforeLines="0" w:before="40" w:beforeAutospacing="0" w:afterLines="0" w:after="40" w:afterAutospacing="0"/>
        <w:contextualSpacing w:val="0"/>
      </w:pPr>
      <w:rPr>
        <w:rFonts w:ascii="Arial" w:hAnsi="Arial"/>
        <w:b w:val="0"/>
        <w:sz w:val="20"/>
      </w:rPr>
      <w:tblPr/>
      <w:tcPr>
        <w:tcBorders>
          <w:bottom w:val="nil"/>
          <w:insideH w:val="nil"/>
        </w:tcBorders>
        <w:shd w:val="clear" w:color="auto" w:fill="auto"/>
      </w:tcPr>
    </w:tblStylePr>
  </w:style>
  <w:style w:type="paragraph" w:customStyle="1" w:styleId="tableCell">
    <w:name w:val="tableCell"/>
    <w:pPr>
      <w:spacing w:before="40" w:after="40"/>
    </w:pPr>
    <w:rPr>
      <w:rFonts w:ascii="Arial" w:hAnsi="Arial" w:cs="Arial"/>
    </w:rPr>
  </w:style>
  <w:style w:type="paragraph" w:customStyle="1" w:styleId="tableBullet">
    <w:name w:val="tableBullet"/>
    <w:pPr>
      <w:numPr>
        <w:numId w:val="14"/>
      </w:numPr>
      <w:spacing w:before="40" w:after="40"/>
    </w:pPr>
    <w:rPr>
      <w:rFonts w:ascii="Arial" w:hAnsi="Arial" w:cs="Arial"/>
    </w:rPr>
  </w:style>
  <w:style w:type="paragraph" w:customStyle="1" w:styleId="tableHead">
    <w:name w:val="tableHead"/>
    <w:basedOn w:val="tableCell"/>
    <w:rPr>
      <w:b/>
    </w:rPr>
  </w:style>
  <w:style w:type="paragraph" w:customStyle="1" w:styleId="tableNumber">
    <w:name w:val="tableNumber"/>
    <w:pPr>
      <w:numPr>
        <w:numId w:val="16"/>
      </w:numPr>
      <w:spacing w:before="40" w:after="40"/>
    </w:pPr>
    <w:rPr>
      <w:rFonts w:ascii="Arial" w:hAnsi="Arial" w:cs="Arial"/>
    </w:rPr>
  </w:style>
  <w:style w:type="paragraph" w:customStyle="1" w:styleId="outdent">
    <w:name w:val="outdent"/>
    <w:basedOn w:val="Normal"/>
    <w:pPr>
      <w:ind w:left="0"/>
    </w:pPr>
  </w:style>
  <w:style w:type="paragraph" w:styleId="Caption">
    <w:name w:val="caption"/>
    <w:basedOn w:val="Normal"/>
    <w:next w:val="Normal"/>
    <w:qFormat/>
    <w:pPr>
      <w:spacing w:before="240" w:after="240"/>
      <w:jc w:val="center"/>
    </w:pPr>
    <w:rPr>
      <w:b/>
      <w:bCs/>
    </w:rPr>
  </w:style>
  <w:style w:type="paragraph" w:customStyle="1" w:styleId="Header2">
    <w:name w:val="Header2"/>
    <w:basedOn w:val="Header"/>
    <w:pPr>
      <w:pBdr>
        <w:bottom w:val="none" w:sz="0" w:space="0" w:color="auto"/>
      </w:pBdr>
    </w:pPr>
    <w:rPr>
      <w:b w:val="0"/>
      <w:bCs w:val="0"/>
    </w:rPr>
  </w:style>
  <w:style w:type="paragraph" w:customStyle="1" w:styleId="HangBullet">
    <w:name w:val="HangBullet"/>
    <w:pPr>
      <w:numPr>
        <w:numId w:val="4"/>
      </w:numPr>
      <w:tabs>
        <w:tab w:val="left" w:pos="3384"/>
      </w:tabs>
      <w:spacing w:before="120" w:after="120"/>
    </w:pPr>
    <w:rPr>
      <w:rFonts w:ascii="Arial" w:hAnsi="Arial" w:cs="Arial"/>
    </w:rPr>
  </w:style>
  <w:style w:type="paragraph" w:customStyle="1" w:styleId="HangDent">
    <w:name w:val="HangDent"/>
    <w:basedOn w:val="Normal"/>
    <w:pPr>
      <w:tabs>
        <w:tab w:val="left" w:pos="2880"/>
      </w:tabs>
      <w:ind w:left="2880" w:hanging="1440"/>
    </w:pPr>
  </w:style>
  <w:style w:type="table" w:customStyle="1" w:styleId="bchNoGrid">
    <w:name w:val="bchNoGrid"/>
    <w:basedOn w:val="TableNormal"/>
    <w:semiHidden/>
    <w:pPr>
      <w:spacing w:before="40" w:after="40"/>
    </w:pPr>
    <w:rPr>
      <w:rFonts w:ascii="Arial" w:hAnsi="Arial"/>
    </w:rPr>
    <w:tblPr>
      <w:tblInd w:w="1440" w:type="dxa"/>
    </w:tblPr>
    <w:trPr>
      <w:cantSplit/>
    </w:trPr>
  </w:style>
  <w:style w:type="table" w:customStyle="1" w:styleId="bchNoGridWide">
    <w:name w:val="bchNoGridWide"/>
    <w:basedOn w:val="TableNormal"/>
    <w:semiHidden/>
    <w:pPr>
      <w:spacing w:before="40" w:after="40"/>
    </w:pPr>
    <w:rPr>
      <w:rFonts w:ascii="Arial" w:hAnsi="Arial"/>
    </w:rPr>
    <w:tblPr/>
    <w:trPr>
      <w:cantSplit/>
    </w:trPr>
  </w:style>
  <w:style w:type="table" w:customStyle="1" w:styleId="bchTableWide">
    <w:name w:val="bchTableWide"/>
    <w:basedOn w:val="TableNormal"/>
    <w:semiHidden/>
    <w:pPr>
      <w:spacing w:before="40" w:after="40"/>
    </w:pPr>
    <w:rPr>
      <w:rFonts w:ascii="Arial" w:hAnsi="Arial"/>
    </w:rPr>
    <w:tblPr>
      <w:tblBorders>
        <w:top w:val="single" w:sz="12" w:space="0" w:color="000000"/>
        <w:bottom w:val="single" w:sz="12" w:space="0" w:color="000000"/>
        <w:insideH w:val="single" w:sz="8" w:space="0" w:color="000000"/>
      </w:tblBorders>
    </w:tblPr>
    <w:trPr>
      <w:cantSplit/>
    </w:trPr>
    <w:tcPr>
      <w:shd w:val="clear" w:color="auto" w:fill="auto"/>
    </w:tcPr>
    <w:tblStylePr w:type="firstRow">
      <w:pPr>
        <w:wordWrap/>
        <w:spacing w:beforeLines="0" w:before="40" w:beforeAutospacing="0" w:afterLines="0" w:after="40" w:afterAutospacing="0"/>
        <w:contextualSpacing w:val="0"/>
      </w:pPr>
      <w:rPr>
        <w:rFonts w:ascii="Arial" w:hAnsi="Arial"/>
        <w:b w:val="0"/>
        <w:sz w:val="20"/>
      </w:rPr>
      <w:tblPr/>
      <w:tcPr>
        <w:tcBorders>
          <w:bottom w:val="nil"/>
          <w:insideH w:val="nil"/>
        </w:tcBorders>
        <w:shd w:val="clear" w:color="auto" w:fill="auto"/>
      </w:tcPr>
    </w:tblStylePr>
  </w:style>
  <w:style w:type="paragraph" w:customStyle="1" w:styleId="Note2">
    <w:name w:val="Note2"/>
    <w:basedOn w:val="Note"/>
    <w:pPr>
      <w:ind w:left="1987"/>
    </w:pPr>
  </w:style>
  <w:style w:type="paragraph" w:customStyle="1" w:styleId="Callout">
    <w:name w:val="Callout"/>
    <w:rPr>
      <w:rFonts w:ascii="Arial" w:hAnsi="Arial" w:cs="Arial"/>
      <w:szCs w:val="40"/>
    </w:rPr>
  </w:style>
  <w:style w:type="paragraph" w:customStyle="1" w:styleId="Note3">
    <w:name w:val="Note3"/>
    <w:basedOn w:val="Note"/>
    <w:pPr>
      <w:ind w:left="2448"/>
    </w:pPr>
  </w:style>
  <w:style w:type="paragraph" w:customStyle="1" w:styleId="QA2">
    <w:name w:val="QA2"/>
    <w:basedOn w:val="QA"/>
    <w:pPr>
      <w:tabs>
        <w:tab w:val="clear" w:pos="504"/>
        <w:tab w:val="left" w:pos="990"/>
      </w:tabs>
      <w:ind w:left="990" w:hanging="360"/>
    </w:pPr>
    <w:rPr>
      <w:sz w:val="22"/>
      <w:szCs w:val="22"/>
    </w:rPr>
  </w:style>
  <w:style w:type="paragraph" w:customStyle="1" w:styleId="instrBullet">
    <w:name w:val="instrBullet"/>
    <w:basedOn w:val="Bullet"/>
    <w:pPr>
      <w:numPr>
        <w:numId w:val="6"/>
      </w:numPr>
    </w:pPr>
    <w:rPr>
      <w:vanish/>
      <w:color w:val="0000FF"/>
    </w:rPr>
  </w:style>
  <w:style w:type="paragraph" w:customStyle="1" w:styleId="instrHead">
    <w:name w:val="instrHead"/>
    <w:basedOn w:val="Heading3"/>
    <w:next w:val="instrBullet"/>
    <w:rPr>
      <w:vanish/>
      <w:color w:val="0000FF"/>
      <w:lang w:val="en-US" w:eastAsia="en-US"/>
    </w:rPr>
  </w:style>
  <w:style w:type="paragraph" w:customStyle="1" w:styleId="instrNormal">
    <w:name w:val="instrNormal"/>
    <w:pPr>
      <w:spacing w:before="160" w:after="160"/>
      <w:ind w:left="1440"/>
    </w:pPr>
    <w:rPr>
      <w:rFonts w:ascii="Arial" w:hAnsi="Arial" w:cs="Arial"/>
      <w:vanish/>
      <w:color w:val="0000FF"/>
    </w:rPr>
  </w:style>
  <w:style w:type="paragraph" w:styleId="BalloonText">
    <w:name w:val="Balloon Text"/>
    <w:basedOn w:val="Normal"/>
    <w:link w:val="BalloonTextChar"/>
    <w:rsid w:val="004226E6"/>
    <w:pPr>
      <w:spacing w:before="0" w:after="0"/>
    </w:pPr>
    <w:rPr>
      <w:rFonts w:ascii="Tahoma" w:hAnsi="Tahoma" w:cs="Tahoma"/>
      <w:sz w:val="16"/>
      <w:szCs w:val="16"/>
    </w:rPr>
  </w:style>
  <w:style w:type="character" w:customStyle="1" w:styleId="BalloonTextChar">
    <w:name w:val="Balloon Text Char"/>
    <w:link w:val="BalloonText"/>
    <w:rsid w:val="004226E6"/>
    <w:rPr>
      <w:rFonts w:ascii="Tahoma" w:hAnsi="Tahoma" w:cs="Tahoma"/>
      <w:sz w:val="16"/>
      <w:szCs w:val="16"/>
    </w:rPr>
  </w:style>
  <w:style w:type="paragraph" w:customStyle="1" w:styleId="Letteritem2">
    <w:name w:val="Letter item2"/>
    <w:pPr>
      <w:numPr>
        <w:numId w:val="8"/>
      </w:numPr>
      <w:spacing w:before="120" w:after="120"/>
    </w:pPr>
    <w:rPr>
      <w:rFonts w:ascii="Arial" w:hAnsi="Arial" w:cs="Arial"/>
    </w:rPr>
  </w:style>
  <w:style w:type="character" w:customStyle="1" w:styleId="FooterChar">
    <w:name w:val="Footer Char"/>
    <w:link w:val="Footer"/>
    <w:uiPriority w:val="99"/>
    <w:rsid w:val="007C1FA4"/>
    <w:rPr>
      <w:rFonts w:ascii="Arial" w:hAnsi="Arial" w:cs="Arial"/>
      <w:b/>
      <w:color w:val="00ADEF"/>
    </w:rPr>
  </w:style>
  <w:style w:type="paragraph" w:customStyle="1" w:styleId="Numberitem3">
    <w:name w:val="Number item3"/>
    <w:pPr>
      <w:numPr>
        <w:numId w:val="11"/>
      </w:numPr>
      <w:spacing w:before="40" w:after="40"/>
    </w:pPr>
    <w:rPr>
      <w:rFonts w:ascii="Arial" w:hAnsi="Arial" w:cs="Arial"/>
    </w:rPr>
  </w:style>
  <w:style w:type="paragraph" w:customStyle="1" w:styleId="Numberitem3a">
    <w:name w:val="Number item3a"/>
    <w:basedOn w:val="Bullet3"/>
    <w:pPr>
      <w:numPr>
        <w:numId w:val="12"/>
      </w:numPr>
    </w:pPr>
  </w:style>
  <w:style w:type="paragraph" w:customStyle="1" w:styleId="NumberitemA">
    <w:name w:val="Number itemA"/>
    <w:pPr>
      <w:numPr>
        <w:numId w:val="13"/>
      </w:numPr>
      <w:spacing w:before="160" w:after="160"/>
    </w:pPr>
    <w:rPr>
      <w:rFonts w:ascii="Arial" w:hAnsi="Arial"/>
      <w:snapToGrid w:val="0"/>
      <w:lang w:val="en-US" w:eastAsia="en-US"/>
    </w:rPr>
  </w:style>
  <w:style w:type="paragraph" w:customStyle="1" w:styleId="tableBullet2">
    <w:name w:val="tableBullet2"/>
    <w:basedOn w:val="tableBullet"/>
    <w:pPr>
      <w:numPr>
        <w:numId w:val="15"/>
      </w:numPr>
    </w:pPr>
  </w:style>
  <w:style w:type="paragraph" w:customStyle="1" w:styleId="tableNumber2">
    <w:name w:val="tableNumber2"/>
    <w:pPr>
      <w:numPr>
        <w:numId w:val="17"/>
      </w:numPr>
      <w:spacing w:before="40" w:after="40"/>
    </w:pPr>
    <w:rPr>
      <w:rFonts w:ascii="Arial" w:hAnsi="Arial" w:cs="Arial"/>
    </w:rPr>
  </w:style>
  <w:style w:type="paragraph" w:customStyle="1" w:styleId="tableNumber2b">
    <w:name w:val="tableNumber2b"/>
    <w:pPr>
      <w:numPr>
        <w:numId w:val="18"/>
      </w:numPr>
      <w:spacing w:before="40" w:after="40"/>
    </w:pPr>
    <w:rPr>
      <w:rFonts w:ascii="Arial" w:hAnsi="Arial" w:cs="Arial"/>
    </w:rPr>
  </w:style>
  <w:style w:type="paragraph" w:customStyle="1" w:styleId="tableNumberA">
    <w:name w:val="tableNumberA"/>
    <w:pPr>
      <w:numPr>
        <w:numId w:val="19"/>
      </w:numPr>
      <w:spacing w:before="40" w:after="40"/>
    </w:pPr>
    <w:rPr>
      <w:rFonts w:ascii="Arial" w:hAnsi="Arial" w:cs="Arial"/>
    </w:rPr>
  </w:style>
  <w:style w:type="paragraph" w:styleId="ListParagraph">
    <w:name w:val="List Paragraph"/>
    <w:basedOn w:val="Normal"/>
    <w:uiPriority w:val="34"/>
    <w:qFormat/>
    <w:rsid w:val="00123F67"/>
    <w:pPr>
      <w:spacing w:before="0" w:after="0"/>
      <w:ind w:left="720"/>
      <w:contextualSpacing/>
    </w:pPr>
    <w:rPr>
      <w:rFonts w:ascii="Times New Roman" w:hAnsi="Times New Roman" w:cs="Times New Roman"/>
      <w:sz w:val="24"/>
      <w:szCs w:val="24"/>
    </w:rPr>
  </w:style>
  <w:style w:type="character" w:styleId="Hyperlink">
    <w:name w:val="Hyperlink"/>
    <w:uiPriority w:val="99"/>
    <w:unhideWhenUsed/>
    <w:rsid w:val="00123F67"/>
    <w:rPr>
      <w:color w:val="0000FF"/>
      <w:u w:val="single"/>
    </w:rPr>
  </w:style>
  <w:style w:type="paragraph" w:styleId="NormalWeb">
    <w:name w:val="Normal (Web)"/>
    <w:basedOn w:val="Normal"/>
    <w:uiPriority w:val="99"/>
    <w:unhideWhenUsed/>
    <w:rsid w:val="002C2BAB"/>
    <w:pPr>
      <w:spacing w:before="100" w:beforeAutospacing="1" w:after="100" w:afterAutospacing="1"/>
      <w:ind w:left="0"/>
    </w:pPr>
    <w:rPr>
      <w:rFonts w:ascii="Times New Roman" w:hAnsi="Times New Roman" w:cs="Times New Roman"/>
      <w:sz w:val="24"/>
      <w:szCs w:val="24"/>
    </w:rPr>
  </w:style>
  <w:style w:type="character" w:styleId="FollowedHyperlink">
    <w:name w:val="FollowedHyperlink"/>
    <w:basedOn w:val="DefaultParagraphFont"/>
    <w:rsid w:val="00AA4A5F"/>
    <w:rPr>
      <w:color w:val="800080" w:themeColor="followedHyperlink"/>
      <w:u w:val="single"/>
    </w:rPr>
  </w:style>
  <w:style w:type="character" w:styleId="CommentReference">
    <w:name w:val="annotation reference"/>
    <w:basedOn w:val="DefaultParagraphFont"/>
    <w:rsid w:val="00F4045C"/>
    <w:rPr>
      <w:sz w:val="16"/>
      <w:szCs w:val="16"/>
    </w:rPr>
  </w:style>
  <w:style w:type="paragraph" w:styleId="CommentText">
    <w:name w:val="annotation text"/>
    <w:basedOn w:val="Normal"/>
    <w:link w:val="CommentTextChar"/>
    <w:rsid w:val="00F4045C"/>
  </w:style>
  <w:style w:type="character" w:customStyle="1" w:styleId="CommentTextChar">
    <w:name w:val="Comment Text Char"/>
    <w:basedOn w:val="DefaultParagraphFont"/>
    <w:link w:val="CommentText"/>
    <w:rsid w:val="00F4045C"/>
    <w:rPr>
      <w:rFonts w:ascii="Arial" w:hAnsi="Arial" w:cs="Arial"/>
    </w:rPr>
  </w:style>
  <w:style w:type="paragraph" w:styleId="CommentSubject">
    <w:name w:val="annotation subject"/>
    <w:basedOn w:val="CommentText"/>
    <w:next w:val="CommentText"/>
    <w:link w:val="CommentSubjectChar"/>
    <w:rsid w:val="00F4045C"/>
    <w:rPr>
      <w:b/>
      <w:bCs/>
    </w:rPr>
  </w:style>
  <w:style w:type="character" w:customStyle="1" w:styleId="CommentSubjectChar">
    <w:name w:val="Comment Subject Char"/>
    <w:basedOn w:val="CommentTextChar"/>
    <w:link w:val="CommentSubject"/>
    <w:rsid w:val="00F4045C"/>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8875">
      <w:bodyDiv w:val="1"/>
      <w:marLeft w:val="0"/>
      <w:marRight w:val="0"/>
      <w:marTop w:val="0"/>
      <w:marBottom w:val="0"/>
      <w:divBdr>
        <w:top w:val="none" w:sz="0" w:space="0" w:color="auto"/>
        <w:left w:val="none" w:sz="0" w:space="0" w:color="auto"/>
        <w:bottom w:val="none" w:sz="0" w:space="0" w:color="auto"/>
        <w:right w:val="none" w:sz="0" w:space="0" w:color="auto"/>
      </w:divBdr>
      <w:divsChild>
        <w:div w:id="893006745">
          <w:marLeft w:val="374"/>
          <w:marRight w:val="0"/>
          <w:marTop w:val="0"/>
          <w:marBottom w:val="330"/>
          <w:divBdr>
            <w:top w:val="none" w:sz="0" w:space="0" w:color="auto"/>
            <w:left w:val="none" w:sz="0" w:space="0" w:color="auto"/>
            <w:bottom w:val="none" w:sz="0" w:space="0" w:color="auto"/>
            <w:right w:val="none" w:sz="0" w:space="0" w:color="auto"/>
          </w:divBdr>
        </w:div>
      </w:divsChild>
    </w:div>
    <w:div w:id="58135364">
      <w:bodyDiv w:val="1"/>
      <w:marLeft w:val="0"/>
      <w:marRight w:val="0"/>
      <w:marTop w:val="0"/>
      <w:marBottom w:val="0"/>
      <w:divBdr>
        <w:top w:val="none" w:sz="0" w:space="0" w:color="auto"/>
        <w:left w:val="none" w:sz="0" w:space="0" w:color="auto"/>
        <w:bottom w:val="none" w:sz="0" w:space="0" w:color="auto"/>
        <w:right w:val="none" w:sz="0" w:space="0" w:color="auto"/>
      </w:divBdr>
    </w:div>
    <w:div w:id="79304063">
      <w:bodyDiv w:val="1"/>
      <w:marLeft w:val="0"/>
      <w:marRight w:val="0"/>
      <w:marTop w:val="0"/>
      <w:marBottom w:val="0"/>
      <w:divBdr>
        <w:top w:val="none" w:sz="0" w:space="0" w:color="auto"/>
        <w:left w:val="none" w:sz="0" w:space="0" w:color="auto"/>
        <w:bottom w:val="none" w:sz="0" w:space="0" w:color="auto"/>
        <w:right w:val="none" w:sz="0" w:space="0" w:color="auto"/>
      </w:divBdr>
    </w:div>
    <w:div w:id="88548567">
      <w:bodyDiv w:val="1"/>
      <w:marLeft w:val="0"/>
      <w:marRight w:val="0"/>
      <w:marTop w:val="0"/>
      <w:marBottom w:val="0"/>
      <w:divBdr>
        <w:top w:val="none" w:sz="0" w:space="0" w:color="auto"/>
        <w:left w:val="none" w:sz="0" w:space="0" w:color="auto"/>
        <w:bottom w:val="none" w:sz="0" w:space="0" w:color="auto"/>
        <w:right w:val="none" w:sz="0" w:space="0" w:color="auto"/>
      </w:divBdr>
      <w:divsChild>
        <w:div w:id="1696956193">
          <w:marLeft w:val="806"/>
          <w:marRight w:val="0"/>
          <w:marTop w:val="0"/>
          <w:marBottom w:val="120"/>
          <w:divBdr>
            <w:top w:val="none" w:sz="0" w:space="0" w:color="auto"/>
            <w:left w:val="none" w:sz="0" w:space="0" w:color="auto"/>
            <w:bottom w:val="none" w:sz="0" w:space="0" w:color="auto"/>
            <w:right w:val="none" w:sz="0" w:space="0" w:color="auto"/>
          </w:divBdr>
        </w:div>
        <w:div w:id="1251885993">
          <w:marLeft w:val="1987"/>
          <w:marRight w:val="0"/>
          <w:marTop w:val="0"/>
          <w:marBottom w:val="120"/>
          <w:divBdr>
            <w:top w:val="none" w:sz="0" w:space="0" w:color="auto"/>
            <w:left w:val="none" w:sz="0" w:space="0" w:color="auto"/>
            <w:bottom w:val="none" w:sz="0" w:space="0" w:color="auto"/>
            <w:right w:val="none" w:sz="0" w:space="0" w:color="auto"/>
          </w:divBdr>
        </w:div>
        <w:div w:id="1330983906">
          <w:marLeft w:val="1987"/>
          <w:marRight w:val="0"/>
          <w:marTop w:val="0"/>
          <w:marBottom w:val="120"/>
          <w:divBdr>
            <w:top w:val="none" w:sz="0" w:space="0" w:color="auto"/>
            <w:left w:val="none" w:sz="0" w:space="0" w:color="auto"/>
            <w:bottom w:val="none" w:sz="0" w:space="0" w:color="auto"/>
            <w:right w:val="none" w:sz="0" w:space="0" w:color="auto"/>
          </w:divBdr>
        </w:div>
      </w:divsChild>
    </w:div>
    <w:div w:id="105197675">
      <w:bodyDiv w:val="1"/>
      <w:marLeft w:val="0"/>
      <w:marRight w:val="0"/>
      <w:marTop w:val="0"/>
      <w:marBottom w:val="0"/>
      <w:divBdr>
        <w:top w:val="none" w:sz="0" w:space="0" w:color="auto"/>
        <w:left w:val="none" w:sz="0" w:space="0" w:color="auto"/>
        <w:bottom w:val="none" w:sz="0" w:space="0" w:color="auto"/>
        <w:right w:val="none" w:sz="0" w:space="0" w:color="auto"/>
      </w:divBdr>
    </w:div>
    <w:div w:id="113794094">
      <w:bodyDiv w:val="1"/>
      <w:marLeft w:val="0"/>
      <w:marRight w:val="0"/>
      <w:marTop w:val="0"/>
      <w:marBottom w:val="0"/>
      <w:divBdr>
        <w:top w:val="none" w:sz="0" w:space="0" w:color="auto"/>
        <w:left w:val="none" w:sz="0" w:space="0" w:color="auto"/>
        <w:bottom w:val="none" w:sz="0" w:space="0" w:color="auto"/>
        <w:right w:val="none" w:sz="0" w:space="0" w:color="auto"/>
      </w:divBdr>
      <w:divsChild>
        <w:div w:id="350842698">
          <w:marLeft w:val="374"/>
          <w:marRight w:val="0"/>
          <w:marTop w:val="0"/>
          <w:marBottom w:val="120"/>
          <w:divBdr>
            <w:top w:val="none" w:sz="0" w:space="0" w:color="auto"/>
            <w:left w:val="none" w:sz="0" w:space="0" w:color="auto"/>
            <w:bottom w:val="none" w:sz="0" w:space="0" w:color="auto"/>
            <w:right w:val="none" w:sz="0" w:space="0" w:color="auto"/>
          </w:divBdr>
        </w:div>
        <w:div w:id="1701465377">
          <w:marLeft w:val="749"/>
          <w:marRight w:val="0"/>
          <w:marTop w:val="0"/>
          <w:marBottom w:val="120"/>
          <w:divBdr>
            <w:top w:val="none" w:sz="0" w:space="0" w:color="auto"/>
            <w:left w:val="none" w:sz="0" w:space="0" w:color="auto"/>
            <w:bottom w:val="none" w:sz="0" w:space="0" w:color="auto"/>
            <w:right w:val="none" w:sz="0" w:space="0" w:color="auto"/>
          </w:divBdr>
        </w:div>
      </w:divsChild>
    </w:div>
    <w:div w:id="116216512">
      <w:bodyDiv w:val="1"/>
      <w:marLeft w:val="0"/>
      <w:marRight w:val="0"/>
      <w:marTop w:val="0"/>
      <w:marBottom w:val="0"/>
      <w:divBdr>
        <w:top w:val="none" w:sz="0" w:space="0" w:color="auto"/>
        <w:left w:val="none" w:sz="0" w:space="0" w:color="auto"/>
        <w:bottom w:val="none" w:sz="0" w:space="0" w:color="auto"/>
        <w:right w:val="none" w:sz="0" w:space="0" w:color="auto"/>
      </w:divBdr>
    </w:div>
    <w:div w:id="166218973">
      <w:bodyDiv w:val="1"/>
      <w:marLeft w:val="0"/>
      <w:marRight w:val="0"/>
      <w:marTop w:val="0"/>
      <w:marBottom w:val="0"/>
      <w:divBdr>
        <w:top w:val="none" w:sz="0" w:space="0" w:color="auto"/>
        <w:left w:val="none" w:sz="0" w:space="0" w:color="auto"/>
        <w:bottom w:val="none" w:sz="0" w:space="0" w:color="auto"/>
        <w:right w:val="none" w:sz="0" w:space="0" w:color="auto"/>
      </w:divBdr>
    </w:div>
    <w:div w:id="199587402">
      <w:bodyDiv w:val="1"/>
      <w:marLeft w:val="0"/>
      <w:marRight w:val="0"/>
      <w:marTop w:val="0"/>
      <w:marBottom w:val="0"/>
      <w:divBdr>
        <w:top w:val="none" w:sz="0" w:space="0" w:color="auto"/>
        <w:left w:val="none" w:sz="0" w:space="0" w:color="auto"/>
        <w:bottom w:val="none" w:sz="0" w:space="0" w:color="auto"/>
        <w:right w:val="none" w:sz="0" w:space="0" w:color="auto"/>
      </w:divBdr>
      <w:divsChild>
        <w:div w:id="1096828897">
          <w:marLeft w:val="1166"/>
          <w:marRight w:val="0"/>
          <w:marTop w:val="86"/>
          <w:marBottom w:val="0"/>
          <w:divBdr>
            <w:top w:val="none" w:sz="0" w:space="0" w:color="auto"/>
            <w:left w:val="none" w:sz="0" w:space="0" w:color="auto"/>
            <w:bottom w:val="none" w:sz="0" w:space="0" w:color="auto"/>
            <w:right w:val="none" w:sz="0" w:space="0" w:color="auto"/>
          </w:divBdr>
        </w:div>
        <w:div w:id="116221526">
          <w:marLeft w:val="1166"/>
          <w:marRight w:val="0"/>
          <w:marTop w:val="86"/>
          <w:marBottom w:val="0"/>
          <w:divBdr>
            <w:top w:val="none" w:sz="0" w:space="0" w:color="auto"/>
            <w:left w:val="none" w:sz="0" w:space="0" w:color="auto"/>
            <w:bottom w:val="none" w:sz="0" w:space="0" w:color="auto"/>
            <w:right w:val="none" w:sz="0" w:space="0" w:color="auto"/>
          </w:divBdr>
        </w:div>
      </w:divsChild>
    </w:div>
    <w:div w:id="210503159">
      <w:bodyDiv w:val="1"/>
      <w:marLeft w:val="0"/>
      <w:marRight w:val="0"/>
      <w:marTop w:val="0"/>
      <w:marBottom w:val="0"/>
      <w:divBdr>
        <w:top w:val="none" w:sz="0" w:space="0" w:color="auto"/>
        <w:left w:val="none" w:sz="0" w:space="0" w:color="auto"/>
        <w:bottom w:val="none" w:sz="0" w:space="0" w:color="auto"/>
        <w:right w:val="none" w:sz="0" w:space="0" w:color="auto"/>
      </w:divBdr>
      <w:divsChild>
        <w:div w:id="1415321050">
          <w:marLeft w:val="547"/>
          <w:marRight w:val="0"/>
          <w:marTop w:val="0"/>
          <w:marBottom w:val="0"/>
          <w:divBdr>
            <w:top w:val="none" w:sz="0" w:space="0" w:color="auto"/>
            <w:left w:val="none" w:sz="0" w:space="0" w:color="auto"/>
            <w:bottom w:val="none" w:sz="0" w:space="0" w:color="auto"/>
            <w:right w:val="none" w:sz="0" w:space="0" w:color="auto"/>
          </w:divBdr>
        </w:div>
        <w:div w:id="899827811">
          <w:marLeft w:val="547"/>
          <w:marRight w:val="0"/>
          <w:marTop w:val="0"/>
          <w:marBottom w:val="0"/>
          <w:divBdr>
            <w:top w:val="none" w:sz="0" w:space="0" w:color="auto"/>
            <w:left w:val="none" w:sz="0" w:space="0" w:color="auto"/>
            <w:bottom w:val="none" w:sz="0" w:space="0" w:color="auto"/>
            <w:right w:val="none" w:sz="0" w:space="0" w:color="auto"/>
          </w:divBdr>
        </w:div>
      </w:divsChild>
    </w:div>
    <w:div w:id="216405718">
      <w:bodyDiv w:val="1"/>
      <w:marLeft w:val="0"/>
      <w:marRight w:val="0"/>
      <w:marTop w:val="0"/>
      <w:marBottom w:val="0"/>
      <w:divBdr>
        <w:top w:val="none" w:sz="0" w:space="0" w:color="auto"/>
        <w:left w:val="none" w:sz="0" w:space="0" w:color="auto"/>
        <w:bottom w:val="none" w:sz="0" w:space="0" w:color="auto"/>
        <w:right w:val="none" w:sz="0" w:space="0" w:color="auto"/>
      </w:divBdr>
    </w:div>
    <w:div w:id="231549409">
      <w:bodyDiv w:val="1"/>
      <w:marLeft w:val="0"/>
      <w:marRight w:val="0"/>
      <w:marTop w:val="0"/>
      <w:marBottom w:val="0"/>
      <w:divBdr>
        <w:top w:val="none" w:sz="0" w:space="0" w:color="auto"/>
        <w:left w:val="none" w:sz="0" w:space="0" w:color="auto"/>
        <w:bottom w:val="none" w:sz="0" w:space="0" w:color="auto"/>
        <w:right w:val="none" w:sz="0" w:space="0" w:color="auto"/>
      </w:divBdr>
      <w:divsChild>
        <w:div w:id="494809319">
          <w:marLeft w:val="547"/>
          <w:marRight w:val="0"/>
          <w:marTop w:val="0"/>
          <w:marBottom w:val="40"/>
          <w:divBdr>
            <w:top w:val="none" w:sz="0" w:space="0" w:color="auto"/>
            <w:left w:val="none" w:sz="0" w:space="0" w:color="auto"/>
            <w:bottom w:val="none" w:sz="0" w:space="0" w:color="auto"/>
            <w:right w:val="none" w:sz="0" w:space="0" w:color="auto"/>
          </w:divBdr>
        </w:div>
        <w:div w:id="757480472">
          <w:marLeft w:val="547"/>
          <w:marRight w:val="0"/>
          <w:marTop w:val="0"/>
          <w:marBottom w:val="40"/>
          <w:divBdr>
            <w:top w:val="none" w:sz="0" w:space="0" w:color="auto"/>
            <w:left w:val="none" w:sz="0" w:space="0" w:color="auto"/>
            <w:bottom w:val="none" w:sz="0" w:space="0" w:color="auto"/>
            <w:right w:val="none" w:sz="0" w:space="0" w:color="auto"/>
          </w:divBdr>
        </w:div>
      </w:divsChild>
    </w:div>
    <w:div w:id="234436452">
      <w:bodyDiv w:val="1"/>
      <w:marLeft w:val="0"/>
      <w:marRight w:val="0"/>
      <w:marTop w:val="0"/>
      <w:marBottom w:val="0"/>
      <w:divBdr>
        <w:top w:val="none" w:sz="0" w:space="0" w:color="auto"/>
        <w:left w:val="none" w:sz="0" w:space="0" w:color="auto"/>
        <w:bottom w:val="none" w:sz="0" w:space="0" w:color="auto"/>
        <w:right w:val="none" w:sz="0" w:space="0" w:color="auto"/>
      </w:divBdr>
      <w:divsChild>
        <w:div w:id="246161968">
          <w:marLeft w:val="1166"/>
          <w:marRight w:val="0"/>
          <w:marTop w:val="0"/>
          <w:marBottom w:val="0"/>
          <w:divBdr>
            <w:top w:val="none" w:sz="0" w:space="0" w:color="auto"/>
            <w:left w:val="none" w:sz="0" w:space="0" w:color="auto"/>
            <w:bottom w:val="none" w:sz="0" w:space="0" w:color="auto"/>
            <w:right w:val="none" w:sz="0" w:space="0" w:color="auto"/>
          </w:divBdr>
        </w:div>
        <w:div w:id="850922275">
          <w:marLeft w:val="1166"/>
          <w:marRight w:val="0"/>
          <w:marTop w:val="0"/>
          <w:marBottom w:val="0"/>
          <w:divBdr>
            <w:top w:val="none" w:sz="0" w:space="0" w:color="auto"/>
            <w:left w:val="none" w:sz="0" w:space="0" w:color="auto"/>
            <w:bottom w:val="none" w:sz="0" w:space="0" w:color="auto"/>
            <w:right w:val="none" w:sz="0" w:space="0" w:color="auto"/>
          </w:divBdr>
        </w:div>
        <w:div w:id="1243417135">
          <w:marLeft w:val="1166"/>
          <w:marRight w:val="0"/>
          <w:marTop w:val="0"/>
          <w:marBottom w:val="0"/>
          <w:divBdr>
            <w:top w:val="none" w:sz="0" w:space="0" w:color="auto"/>
            <w:left w:val="none" w:sz="0" w:space="0" w:color="auto"/>
            <w:bottom w:val="none" w:sz="0" w:space="0" w:color="auto"/>
            <w:right w:val="none" w:sz="0" w:space="0" w:color="auto"/>
          </w:divBdr>
        </w:div>
        <w:div w:id="1290746007">
          <w:marLeft w:val="1166"/>
          <w:marRight w:val="0"/>
          <w:marTop w:val="0"/>
          <w:marBottom w:val="0"/>
          <w:divBdr>
            <w:top w:val="none" w:sz="0" w:space="0" w:color="auto"/>
            <w:left w:val="none" w:sz="0" w:space="0" w:color="auto"/>
            <w:bottom w:val="none" w:sz="0" w:space="0" w:color="auto"/>
            <w:right w:val="none" w:sz="0" w:space="0" w:color="auto"/>
          </w:divBdr>
        </w:div>
      </w:divsChild>
    </w:div>
    <w:div w:id="242182559">
      <w:bodyDiv w:val="1"/>
      <w:marLeft w:val="0"/>
      <w:marRight w:val="0"/>
      <w:marTop w:val="0"/>
      <w:marBottom w:val="0"/>
      <w:divBdr>
        <w:top w:val="none" w:sz="0" w:space="0" w:color="auto"/>
        <w:left w:val="none" w:sz="0" w:space="0" w:color="auto"/>
        <w:bottom w:val="none" w:sz="0" w:space="0" w:color="auto"/>
        <w:right w:val="none" w:sz="0" w:space="0" w:color="auto"/>
      </w:divBdr>
      <w:divsChild>
        <w:div w:id="183059751">
          <w:marLeft w:val="374"/>
          <w:marRight w:val="0"/>
          <w:marTop w:val="0"/>
          <w:marBottom w:val="120"/>
          <w:divBdr>
            <w:top w:val="none" w:sz="0" w:space="0" w:color="auto"/>
            <w:left w:val="none" w:sz="0" w:space="0" w:color="auto"/>
            <w:bottom w:val="none" w:sz="0" w:space="0" w:color="auto"/>
            <w:right w:val="none" w:sz="0" w:space="0" w:color="auto"/>
          </w:divBdr>
        </w:div>
        <w:div w:id="584336896">
          <w:marLeft w:val="374"/>
          <w:marRight w:val="0"/>
          <w:marTop w:val="0"/>
          <w:marBottom w:val="120"/>
          <w:divBdr>
            <w:top w:val="none" w:sz="0" w:space="0" w:color="auto"/>
            <w:left w:val="none" w:sz="0" w:space="0" w:color="auto"/>
            <w:bottom w:val="none" w:sz="0" w:space="0" w:color="auto"/>
            <w:right w:val="none" w:sz="0" w:space="0" w:color="auto"/>
          </w:divBdr>
        </w:div>
        <w:div w:id="1055078667">
          <w:marLeft w:val="374"/>
          <w:marRight w:val="0"/>
          <w:marTop w:val="0"/>
          <w:marBottom w:val="120"/>
          <w:divBdr>
            <w:top w:val="none" w:sz="0" w:space="0" w:color="auto"/>
            <w:left w:val="none" w:sz="0" w:space="0" w:color="auto"/>
            <w:bottom w:val="none" w:sz="0" w:space="0" w:color="auto"/>
            <w:right w:val="none" w:sz="0" w:space="0" w:color="auto"/>
          </w:divBdr>
        </w:div>
      </w:divsChild>
    </w:div>
    <w:div w:id="247036517">
      <w:bodyDiv w:val="1"/>
      <w:marLeft w:val="0"/>
      <w:marRight w:val="0"/>
      <w:marTop w:val="0"/>
      <w:marBottom w:val="0"/>
      <w:divBdr>
        <w:top w:val="none" w:sz="0" w:space="0" w:color="auto"/>
        <w:left w:val="none" w:sz="0" w:space="0" w:color="auto"/>
        <w:bottom w:val="none" w:sz="0" w:space="0" w:color="auto"/>
        <w:right w:val="none" w:sz="0" w:space="0" w:color="auto"/>
      </w:divBdr>
    </w:div>
    <w:div w:id="266740122">
      <w:bodyDiv w:val="1"/>
      <w:marLeft w:val="0"/>
      <w:marRight w:val="0"/>
      <w:marTop w:val="0"/>
      <w:marBottom w:val="0"/>
      <w:divBdr>
        <w:top w:val="none" w:sz="0" w:space="0" w:color="auto"/>
        <w:left w:val="none" w:sz="0" w:space="0" w:color="auto"/>
        <w:bottom w:val="none" w:sz="0" w:space="0" w:color="auto"/>
        <w:right w:val="none" w:sz="0" w:space="0" w:color="auto"/>
      </w:divBdr>
      <w:divsChild>
        <w:div w:id="1943567219">
          <w:marLeft w:val="1267"/>
          <w:marRight w:val="0"/>
          <w:marTop w:val="0"/>
          <w:marBottom w:val="120"/>
          <w:divBdr>
            <w:top w:val="none" w:sz="0" w:space="0" w:color="auto"/>
            <w:left w:val="none" w:sz="0" w:space="0" w:color="auto"/>
            <w:bottom w:val="none" w:sz="0" w:space="0" w:color="auto"/>
            <w:right w:val="none" w:sz="0" w:space="0" w:color="auto"/>
          </w:divBdr>
        </w:div>
        <w:div w:id="1931084695">
          <w:marLeft w:val="1267"/>
          <w:marRight w:val="0"/>
          <w:marTop w:val="0"/>
          <w:marBottom w:val="120"/>
          <w:divBdr>
            <w:top w:val="none" w:sz="0" w:space="0" w:color="auto"/>
            <w:left w:val="none" w:sz="0" w:space="0" w:color="auto"/>
            <w:bottom w:val="none" w:sz="0" w:space="0" w:color="auto"/>
            <w:right w:val="none" w:sz="0" w:space="0" w:color="auto"/>
          </w:divBdr>
        </w:div>
        <w:div w:id="229772049">
          <w:marLeft w:val="1267"/>
          <w:marRight w:val="0"/>
          <w:marTop w:val="0"/>
          <w:marBottom w:val="120"/>
          <w:divBdr>
            <w:top w:val="none" w:sz="0" w:space="0" w:color="auto"/>
            <w:left w:val="none" w:sz="0" w:space="0" w:color="auto"/>
            <w:bottom w:val="none" w:sz="0" w:space="0" w:color="auto"/>
            <w:right w:val="none" w:sz="0" w:space="0" w:color="auto"/>
          </w:divBdr>
        </w:div>
      </w:divsChild>
    </w:div>
    <w:div w:id="286089310">
      <w:bodyDiv w:val="1"/>
      <w:marLeft w:val="0"/>
      <w:marRight w:val="0"/>
      <w:marTop w:val="0"/>
      <w:marBottom w:val="0"/>
      <w:divBdr>
        <w:top w:val="none" w:sz="0" w:space="0" w:color="auto"/>
        <w:left w:val="none" w:sz="0" w:space="0" w:color="auto"/>
        <w:bottom w:val="none" w:sz="0" w:space="0" w:color="auto"/>
        <w:right w:val="none" w:sz="0" w:space="0" w:color="auto"/>
      </w:divBdr>
      <w:divsChild>
        <w:div w:id="1385987134">
          <w:marLeft w:val="547"/>
          <w:marRight w:val="0"/>
          <w:marTop w:val="0"/>
          <w:marBottom w:val="0"/>
          <w:divBdr>
            <w:top w:val="none" w:sz="0" w:space="0" w:color="auto"/>
            <w:left w:val="none" w:sz="0" w:space="0" w:color="auto"/>
            <w:bottom w:val="none" w:sz="0" w:space="0" w:color="auto"/>
            <w:right w:val="none" w:sz="0" w:space="0" w:color="auto"/>
          </w:divBdr>
        </w:div>
      </w:divsChild>
    </w:div>
    <w:div w:id="287704165">
      <w:bodyDiv w:val="1"/>
      <w:marLeft w:val="0"/>
      <w:marRight w:val="0"/>
      <w:marTop w:val="0"/>
      <w:marBottom w:val="0"/>
      <w:divBdr>
        <w:top w:val="none" w:sz="0" w:space="0" w:color="auto"/>
        <w:left w:val="none" w:sz="0" w:space="0" w:color="auto"/>
        <w:bottom w:val="none" w:sz="0" w:space="0" w:color="auto"/>
        <w:right w:val="none" w:sz="0" w:space="0" w:color="auto"/>
      </w:divBdr>
      <w:divsChild>
        <w:div w:id="581836459">
          <w:marLeft w:val="446"/>
          <w:marRight w:val="0"/>
          <w:marTop w:val="0"/>
          <w:marBottom w:val="120"/>
          <w:divBdr>
            <w:top w:val="none" w:sz="0" w:space="0" w:color="auto"/>
            <w:left w:val="none" w:sz="0" w:space="0" w:color="auto"/>
            <w:bottom w:val="none" w:sz="0" w:space="0" w:color="auto"/>
            <w:right w:val="none" w:sz="0" w:space="0" w:color="auto"/>
          </w:divBdr>
        </w:div>
      </w:divsChild>
    </w:div>
    <w:div w:id="305016673">
      <w:bodyDiv w:val="1"/>
      <w:marLeft w:val="0"/>
      <w:marRight w:val="0"/>
      <w:marTop w:val="0"/>
      <w:marBottom w:val="0"/>
      <w:divBdr>
        <w:top w:val="none" w:sz="0" w:space="0" w:color="auto"/>
        <w:left w:val="none" w:sz="0" w:space="0" w:color="auto"/>
        <w:bottom w:val="none" w:sz="0" w:space="0" w:color="auto"/>
        <w:right w:val="none" w:sz="0" w:space="0" w:color="auto"/>
      </w:divBdr>
    </w:div>
    <w:div w:id="368771407">
      <w:bodyDiv w:val="1"/>
      <w:marLeft w:val="0"/>
      <w:marRight w:val="0"/>
      <w:marTop w:val="0"/>
      <w:marBottom w:val="0"/>
      <w:divBdr>
        <w:top w:val="none" w:sz="0" w:space="0" w:color="auto"/>
        <w:left w:val="none" w:sz="0" w:space="0" w:color="auto"/>
        <w:bottom w:val="none" w:sz="0" w:space="0" w:color="auto"/>
        <w:right w:val="none" w:sz="0" w:space="0" w:color="auto"/>
      </w:divBdr>
      <w:divsChild>
        <w:div w:id="329524645">
          <w:marLeft w:val="1800"/>
          <w:marRight w:val="0"/>
          <w:marTop w:val="0"/>
          <w:marBottom w:val="120"/>
          <w:divBdr>
            <w:top w:val="none" w:sz="0" w:space="0" w:color="auto"/>
            <w:left w:val="none" w:sz="0" w:space="0" w:color="auto"/>
            <w:bottom w:val="none" w:sz="0" w:space="0" w:color="auto"/>
            <w:right w:val="none" w:sz="0" w:space="0" w:color="auto"/>
          </w:divBdr>
        </w:div>
        <w:div w:id="2136826338">
          <w:marLeft w:val="1800"/>
          <w:marRight w:val="0"/>
          <w:marTop w:val="0"/>
          <w:marBottom w:val="120"/>
          <w:divBdr>
            <w:top w:val="none" w:sz="0" w:space="0" w:color="auto"/>
            <w:left w:val="none" w:sz="0" w:space="0" w:color="auto"/>
            <w:bottom w:val="none" w:sz="0" w:space="0" w:color="auto"/>
            <w:right w:val="none" w:sz="0" w:space="0" w:color="auto"/>
          </w:divBdr>
        </w:div>
        <w:div w:id="540016881">
          <w:marLeft w:val="1800"/>
          <w:marRight w:val="0"/>
          <w:marTop w:val="0"/>
          <w:marBottom w:val="120"/>
          <w:divBdr>
            <w:top w:val="none" w:sz="0" w:space="0" w:color="auto"/>
            <w:left w:val="none" w:sz="0" w:space="0" w:color="auto"/>
            <w:bottom w:val="none" w:sz="0" w:space="0" w:color="auto"/>
            <w:right w:val="none" w:sz="0" w:space="0" w:color="auto"/>
          </w:divBdr>
        </w:div>
        <w:div w:id="1018695181">
          <w:marLeft w:val="1800"/>
          <w:marRight w:val="0"/>
          <w:marTop w:val="0"/>
          <w:marBottom w:val="120"/>
          <w:divBdr>
            <w:top w:val="none" w:sz="0" w:space="0" w:color="auto"/>
            <w:left w:val="none" w:sz="0" w:space="0" w:color="auto"/>
            <w:bottom w:val="none" w:sz="0" w:space="0" w:color="auto"/>
            <w:right w:val="none" w:sz="0" w:space="0" w:color="auto"/>
          </w:divBdr>
        </w:div>
        <w:div w:id="1417360617">
          <w:marLeft w:val="1800"/>
          <w:marRight w:val="0"/>
          <w:marTop w:val="0"/>
          <w:marBottom w:val="120"/>
          <w:divBdr>
            <w:top w:val="none" w:sz="0" w:space="0" w:color="auto"/>
            <w:left w:val="none" w:sz="0" w:space="0" w:color="auto"/>
            <w:bottom w:val="none" w:sz="0" w:space="0" w:color="auto"/>
            <w:right w:val="none" w:sz="0" w:space="0" w:color="auto"/>
          </w:divBdr>
        </w:div>
        <w:div w:id="442041088">
          <w:marLeft w:val="1800"/>
          <w:marRight w:val="0"/>
          <w:marTop w:val="0"/>
          <w:marBottom w:val="120"/>
          <w:divBdr>
            <w:top w:val="none" w:sz="0" w:space="0" w:color="auto"/>
            <w:left w:val="none" w:sz="0" w:space="0" w:color="auto"/>
            <w:bottom w:val="none" w:sz="0" w:space="0" w:color="auto"/>
            <w:right w:val="none" w:sz="0" w:space="0" w:color="auto"/>
          </w:divBdr>
        </w:div>
      </w:divsChild>
    </w:div>
    <w:div w:id="380057382">
      <w:bodyDiv w:val="1"/>
      <w:marLeft w:val="0"/>
      <w:marRight w:val="0"/>
      <w:marTop w:val="0"/>
      <w:marBottom w:val="0"/>
      <w:divBdr>
        <w:top w:val="none" w:sz="0" w:space="0" w:color="auto"/>
        <w:left w:val="none" w:sz="0" w:space="0" w:color="auto"/>
        <w:bottom w:val="none" w:sz="0" w:space="0" w:color="auto"/>
        <w:right w:val="none" w:sz="0" w:space="0" w:color="auto"/>
      </w:divBdr>
    </w:div>
    <w:div w:id="382294892">
      <w:bodyDiv w:val="1"/>
      <w:marLeft w:val="0"/>
      <w:marRight w:val="0"/>
      <w:marTop w:val="0"/>
      <w:marBottom w:val="0"/>
      <w:divBdr>
        <w:top w:val="none" w:sz="0" w:space="0" w:color="auto"/>
        <w:left w:val="none" w:sz="0" w:space="0" w:color="auto"/>
        <w:bottom w:val="none" w:sz="0" w:space="0" w:color="auto"/>
        <w:right w:val="none" w:sz="0" w:space="0" w:color="auto"/>
      </w:divBdr>
    </w:div>
    <w:div w:id="394741143">
      <w:bodyDiv w:val="1"/>
      <w:marLeft w:val="0"/>
      <w:marRight w:val="0"/>
      <w:marTop w:val="0"/>
      <w:marBottom w:val="0"/>
      <w:divBdr>
        <w:top w:val="none" w:sz="0" w:space="0" w:color="auto"/>
        <w:left w:val="none" w:sz="0" w:space="0" w:color="auto"/>
        <w:bottom w:val="none" w:sz="0" w:space="0" w:color="auto"/>
        <w:right w:val="none" w:sz="0" w:space="0" w:color="auto"/>
      </w:divBdr>
      <w:divsChild>
        <w:div w:id="1160582909">
          <w:marLeft w:val="547"/>
          <w:marRight w:val="0"/>
          <w:marTop w:val="0"/>
          <w:marBottom w:val="0"/>
          <w:divBdr>
            <w:top w:val="none" w:sz="0" w:space="0" w:color="auto"/>
            <w:left w:val="none" w:sz="0" w:space="0" w:color="auto"/>
            <w:bottom w:val="none" w:sz="0" w:space="0" w:color="auto"/>
            <w:right w:val="none" w:sz="0" w:space="0" w:color="auto"/>
          </w:divBdr>
        </w:div>
        <w:div w:id="363557900">
          <w:marLeft w:val="547"/>
          <w:marRight w:val="0"/>
          <w:marTop w:val="0"/>
          <w:marBottom w:val="0"/>
          <w:divBdr>
            <w:top w:val="none" w:sz="0" w:space="0" w:color="auto"/>
            <w:left w:val="none" w:sz="0" w:space="0" w:color="auto"/>
            <w:bottom w:val="none" w:sz="0" w:space="0" w:color="auto"/>
            <w:right w:val="none" w:sz="0" w:space="0" w:color="auto"/>
          </w:divBdr>
        </w:div>
      </w:divsChild>
    </w:div>
    <w:div w:id="447941971">
      <w:bodyDiv w:val="1"/>
      <w:marLeft w:val="0"/>
      <w:marRight w:val="0"/>
      <w:marTop w:val="0"/>
      <w:marBottom w:val="0"/>
      <w:divBdr>
        <w:top w:val="none" w:sz="0" w:space="0" w:color="auto"/>
        <w:left w:val="none" w:sz="0" w:space="0" w:color="auto"/>
        <w:bottom w:val="none" w:sz="0" w:space="0" w:color="auto"/>
        <w:right w:val="none" w:sz="0" w:space="0" w:color="auto"/>
      </w:divBdr>
      <w:divsChild>
        <w:div w:id="1095790110">
          <w:marLeft w:val="547"/>
          <w:marRight w:val="0"/>
          <w:marTop w:val="0"/>
          <w:marBottom w:val="40"/>
          <w:divBdr>
            <w:top w:val="none" w:sz="0" w:space="0" w:color="auto"/>
            <w:left w:val="none" w:sz="0" w:space="0" w:color="auto"/>
            <w:bottom w:val="none" w:sz="0" w:space="0" w:color="auto"/>
            <w:right w:val="none" w:sz="0" w:space="0" w:color="auto"/>
          </w:divBdr>
        </w:div>
      </w:divsChild>
    </w:div>
    <w:div w:id="463155657">
      <w:bodyDiv w:val="1"/>
      <w:marLeft w:val="0"/>
      <w:marRight w:val="0"/>
      <w:marTop w:val="0"/>
      <w:marBottom w:val="0"/>
      <w:divBdr>
        <w:top w:val="none" w:sz="0" w:space="0" w:color="auto"/>
        <w:left w:val="none" w:sz="0" w:space="0" w:color="auto"/>
        <w:bottom w:val="none" w:sz="0" w:space="0" w:color="auto"/>
        <w:right w:val="none" w:sz="0" w:space="0" w:color="auto"/>
      </w:divBdr>
    </w:div>
    <w:div w:id="472020943">
      <w:bodyDiv w:val="1"/>
      <w:marLeft w:val="0"/>
      <w:marRight w:val="0"/>
      <w:marTop w:val="0"/>
      <w:marBottom w:val="0"/>
      <w:divBdr>
        <w:top w:val="none" w:sz="0" w:space="0" w:color="auto"/>
        <w:left w:val="none" w:sz="0" w:space="0" w:color="auto"/>
        <w:bottom w:val="none" w:sz="0" w:space="0" w:color="auto"/>
        <w:right w:val="none" w:sz="0" w:space="0" w:color="auto"/>
      </w:divBdr>
      <w:divsChild>
        <w:div w:id="1881739722">
          <w:marLeft w:val="1166"/>
          <w:marRight w:val="0"/>
          <w:marTop w:val="0"/>
          <w:marBottom w:val="0"/>
          <w:divBdr>
            <w:top w:val="none" w:sz="0" w:space="0" w:color="auto"/>
            <w:left w:val="none" w:sz="0" w:space="0" w:color="auto"/>
            <w:bottom w:val="none" w:sz="0" w:space="0" w:color="auto"/>
            <w:right w:val="none" w:sz="0" w:space="0" w:color="auto"/>
          </w:divBdr>
        </w:div>
        <w:div w:id="1393698789">
          <w:marLeft w:val="1166"/>
          <w:marRight w:val="0"/>
          <w:marTop w:val="0"/>
          <w:marBottom w:val="0"/>
          <w:divBdr>
            <w:top w:val="none" w:sz="0" w:space="0" w:color="auto"/>
            <w:left w:val="none" w:sz="0" w:space="0" w:color="auto"/>
            <w:bottom w:val="none" w:sz="0" w:space="0" w:color="auto"/>
            <w:right w:val="none" w:sz="0" w:space="0" w:color="auto"/>
          </w:divBdr>
        </w:div>
        <w:div w:id="353112878">
          <w:marLeft w:val="1166"/>
          <w:marRight w:val="0"/>
          <w:marTop w:val="0"/>
          <w:marBottom w:val="0"/>
          <w:divBdr>
            <w:top w:val="none" w:sz="0" w:space="0" w:color="auto"/>
            <w:left w:val="none" w:sz="0" w:space="0" w:color="auto"/>
            <w:bottom w:val="none" w:sz="0" w:space="0" w:color="auto"/>
            <w:right w:val="none" w:sz="0" w:space="0" w:color="auto"/>
          </w:divBdr>
        </w:div>
        <w:div w:id="1140345532">
          <w:marLeft w:val="1166"/>
          <w:marRight w:val="0"/>
          <w:marTop w:val="0"/>
          <w:marBottom w:val="0"/>
          <w:divBdr>
            <w:top w:val="none" w:sz="0" w:space="0" w:color="auto"/>
            <w:left w:val="none" w:sz="0" w:space="0" w:color="auto"/>
            <w:bottom w:val="none" w:sz="0" w:space="0" w:color="auto"/>
            <w:right w:val="none" w:sz="0" w:space="0" w:color="auto"/>
          </w:divBdr>
        </w:div>
      </w:divsChild>
    </w:div>
    <w:div w:id="488785636">
      <w:bodyDiv w:val="1"/>
      <w:marLeft w:val="0"/>
      <w:marRight w:val="0"/>
      <w:marTop w:val="0"/>
      <w:marBottom w:val="0"/>
      <w:divBdr>
        <w:top w:val="none" w:sz="0" w:space="0" w:color="auto"/>
        <w:left w:val="none" w:sz="0" w:space="0" w:color="auto"/>
        <w:bottom w:val="none" w:sz="0" w:space="0" w:color="auto"/>
        <w:right w:val="none" w:sz="0" w:space="0" w:color="auto"/>
      </w:divBdr>
      <w:divsChild>
        <w:div w:id="137691203">
          <w:marLeft w:val="1138"/>
          <w:marRight w:val="0"/>
          <w:marTop w:val="0"/>
          <w:marBottom w:val="240"/>
          <w:divBdr>
            <w:top w:val="none" w:sz="0" w:space="0" w:color="auto"/>
            <w:left w:val="none" w:sz="0" w:space="0" w:color="auto"/>
            <w:bottom w:val="none" w:sz="0" w:space="0" w:color="auto"/>
            <w:right w:val="none" w:sz="0" w:space="0" w:color="auto"/>
          </w:divBdr>
        </w:div>
        <w:div w:id="138813016">
          <w:marLeft w:val="374"/>
          <w:marRight w:val="0"/>
          <w:marTop w:val="0"/>
          <w:marBottom w:val="240"/>
          <w:divBdr>
            <w:top w:val="none" w:sz="0" w:space="0" w:color="auto"/>
            <w:left w:val="none" w:sz="0" w:space="0" w:color="auto"/>
            <w:bottom w:val="none" w:sz="0" w:space="0" w:color="auto"/>
            <w:right w:val="none" w:sz="0" w:space="0" w:color="auto"/>
          </w:divBdr>
        </w:div>
        <w:div w:id="209732894">
          <w:marLeft w:val="1138"/>
          <w:marRight w:val="0"/>
          <w:marTop w:val="0"/>
          <w:marBottom w:val="240"/>
          <w:divBdr>
            <w:top w:val="none" w:sz="0" w:space="0" w:color="auto"/>
            <w:left w:val="none" w:sz="0" w:space="0" w:color="auto"/>
            <w:bottom w:val="none" w:sz="0" w:space="0" w:color="auto"/>
            <w:right w:val="none" w:sz="0" w:space="0" w:color="auto"/>
          </w:divBdr>
        </w:div>
        <w:div w:id="296184395">
          <w:marLeft w:val="1138"/>
          <w:marRight w:val="0"/>
          <w:marTop w:val="0"/>
          <w:marBottom w:val="240"/>
          <w:divBdr>
            <w:top w:val="none" w:sz="0" w:space="0" w:color="auto"/>
            <w:left w:val="none" w:sz="0" w:space="0" w:color="auto"/>
            <w:bottom w:val="none" w:sz="0" w:space="0" w:color="auto"/>
            <w:right w:val="none" w:sz="0" w:space="0" w:color="auto"/>
          </w:divBdr>
        </w:div>
        <w:div w:id="582689236">
          <w:marLeft w:val="374"/>
          <w:marRight w:val="0"/>
          <w:marTop w:val="0"/>
          <w:marBottom w:val="240"/>
          <w:divBdr>
            <w:top w:val="none" w:sz="0" w:space="0" w:color="auto"/>
            <w:left w:val="none" w:sz="0" w:space="0" w:color="auto"/>
            <w:bottom w:val="none" w:sz="0" w:space="0" w:color="auto"/>
            <w:right w:val="none" w:sz="0" w:space="0" w:color="auto"/>
          </w:divBdr>
        </w:div>
        <w:div w:id="670834746">
          <w:marLeft w:val="1138"/>
          <w:marRight w:val="0"/>
          <w:marTop w:val="0"/>
          <w:marBottom w:val="240"/>
          <w:divBdr>
            <w:top w:val="none" w:sz="0" w:space="0" w:color="auto"/>
            <w:left w:val="none" w:sz="0" w:space="0" w:color="auto"/>
            <w:bottom w:val="none" w:sz="0" w:space="0" w:color="auto"/>
            <w:right w:val="none" w:sz="0" w:space="0" w:color="auto"/>
          </w:divBdr>
        </w:div>
        <w:div w:id="1263761301">
          <w:marLeft w:val="1138"/>
          <w:marRight w:val="0"/>
          <w:marTop w:val="0"/>
          <w:marBottom w:val="240"/>
          <w:divBdr>
            <w:top w:val="none" w:sz="0" w:space="0" w:color="auto"/>
            <w:left w:val="none" w:sz="0" w:space="0" w:color="auto"/>
            <w:bottom w:val="none" w:sz="0" w:space="0" w:color="auto"/>
            <w:right w:val="none" w:sz="0" w:space="0" w:color="auto"/>
          </w:divBdr>
        </w:div>
        <w:div w:id="1981809745">
          <w:marLeft w:val="374"/>
          <w:marRight w:val="0"/>
          <w:marTop w:val="0"/>
          <w:marBottom w:val="240"/>
          <w:divBdr>
            <w:top w:val="none" w:sz="0" w:space="0" w:color="auto"/>
            <w:left w:val="none" w:sz="0" w:space="0" w:color="auto"/>
            <w:bottom w:val="none" w:sz="0" w:space="0" w:color="auto"/>
            <w:right w:val="none" w:sz="0" w:space="0" w:color="auto"/>
          </w:divBdr>
        </w:div>
      </w:divsChild>
    </w:div>
    <w:div w:id="504172442">
      <w:bodyDiv w:val="1"/>
      <w:marLeft w:val="0"/>
      <w:marRight w:val="0"/>
      <w:marTop w:val="0"/>
      <w:marBottom w:val="0"/>
      <w:divBdr>
        <w:top w:val="none" w:sz="0" w:space="0" w:color="auto"/>
        <w:left w:val="none" w:sz="0" w:space="0" w:color="auto"/>
        <w:bottom w:val="none" w:sz="0" w:space="0" w:color="auto"/>
        <w:right w:val="none" w:sz="0" w:space="0" w:color="auto"/>
      </w:divBdr>
      <w:divsChild>
        <w:div w:id="12270283">
          <w:marLeft w:val="547"/>
          <w:marRight w:val="0"/>
          <w:marTop w:val="0"/>
          <w:marBottom w:val="0"/>
          <w:divBdr>
            <w:top w:val="none" w:sz="0" w:space="0" w:color="auto"/>
            <w:left w:val="none" w:sz="0" w:space="0" w:color="auto"/>
            <w:bottom w:val="none" w:sz="0" w:space="0" w:color="auto"/>
            <w:right w:val="none" w:sz="0" w:space="0" w:color="auto"/>
          </w:divBdr>
        </w:div>
      </w:divsChild>
    </w:div>
    <w:div w:id="560873814">
      <w:bodyDiv w:val="1"/>
      <w:marLeft w:val="0"/>
      <w:marRight w:val="0"/>
      <w:marTop w:val="0"/>
      <w:marBottom w:val="0"/>
      <w:divBdr>
        <w:top w:val="none" w:sz="0" w:space="0" w:color="auto"/>
        <w:left w:val="none" w:sz="0" w:space="0" w:color="auto"/>
        <w:bottom w:val="none" w:sz="0" w:space="0" w:color="auto"/>
        <w:right w:val="none" w:sz="0" w:space="0" w:color="auto"/>
      </w:divBdr>
      <w:divsChild>
        <w:div w:id="861165455">
          <w:marLeft w:val="547"/>
          <w:marRight w:val="0"/>
          <w:marTop w:val="0"/>
          <w:marBottom w:val="40"/>
          <w:divBdr>
            <w:top w:val="none" w:sz="0" w:space="0" w:color="auto"/>
            <w:left w:val="none" w:sz="0" w:space="0" w:color="auto"/>
            <w:bottom w:val="none" w:sz="0" w:space="0" w:color="auto"/>
            <w:right w:val="none" w:sz="0" w:space="0" w:color="auto"/>
          </w:divBdr>
        </w:div>
      </w:divsChild>
    </w:div>
    <w:div w:id="562789654">
      <w:bodyDiv w:val="1"/>
      <w:marLeft w:val="0"/>
      <w:marRight w:val="0"/>
      <w:marTop w:val="0"/>
      <w:marBottom w:val="0"/>
      <w:divBdr>
        <w:top w:val="none" w:sz="0" w:space="0" w:color="auto"/>
        <w:left w:val="none" w:sz="0" w:space="0" w:color="auto"/>
        <w:bottom w:val="none" w:sz="0" w:space="0" w:color="auto"/>
        <w:right w:val="none" w:sz="0" w:space="0" w:color="auto"/>
      </w:divBdr>
      <w:divsChild>
        <w:div w:id="680857131">
          <w:marLeft w:val="547"/>
          <w:marRight w:val="0"/>
          <w:marTop w:val="0"/>
          <w:marBottom w:val="40"/>
          <w:divBdr>
            <w:top w:val="none" w:sz="0" w:space="0" w:color="auto"/>
            <w:left w:val="none" w:sz="0" w:space="0" w:color="auto"/>
            <w:bottom w:val="none" w:sz="0" w:space="0" w:color="auto"/>
            <w:right w:val="none" w:sz="0" w:space="0" w:color="auto"/>
          </w:divBdr>
        </w:div>
      </w:divsChild>
    </w:div>
    <w:div w:id="566459872">
      <w:bodyDiv w:val="1"/>
      <w:marLeft w:val="0"/>
      <w:marRight w:val="0"/>
      <w:marTop w:val="0"/>
      <w:marBottom w:val="0"/>
      <w:divBdr>
        <w:top w:val="none" w:sz="0" w:space="0" w:color="auto"/>
        <w:left w:val="none" w:sz="0" w:space="0" w:color="auto"/>
        <w:bottom w:val="none" w:sz="0" w:space="0" w:color="auto"/>
        <w:right w:val="none" w:sz="0" w:space="0" w:color="auto"/>
      </w:divBdr>
      <w:divsChild>
        <w:div w:id="236019292">
          <w:marLeft w:val="547"/>
          <w:marRight w:val="0"/>
          <w:marTop w:val="86"/>
          <w:marBottom w:val="0"/>
          <w:divBdr>
            <w:top w:val="none" w:sz="0" w:space="0" w:color="auto"/>
            <w:left w:val="none" w:sz="0" w:space="0" w:color="auto"/>
            <w:bottom w:val="none" w:sz="0" w:space="0" w:color="auto"/>
            <w:right w:val="none" w:sz="0" w:space="0" w:color="auto"/>
          </w:divBdr>
        </w:div>
      </w:divsChild>
    </w:div>
    <w:div w:id="575408459">
      <w:bodyDiv w:val="1"/>
      <w:marLeft w:val="0"/>
      <w:marRight w:val="0"/>
      <w:marTop w:val="0"/>
      <w:marBottom w:val="0"/>
      <w:divBdr>
        <w:top w:val="none" w:sz="0" w:space="0" w:color="auto"/>
        <w:left w:val="none" w:sz="0" w:space="0" w:color="auto"/>
        <w:bottom w:val="none" w:sz="0" w:space="0" w:color="auto"/>
        <w:right w:val="none" w:sz="0" w:space="0" w:color="auto"/>
      </w:divBdr>
      <w:divsChild>
        <w:div w:id="1008748443">
          <w:marLeft w:val="1166"/>
          <w:marRight w:val="0"/>
          <w:marTop w:val="67"/>
          <w:marBottom w:val="0"/>
          <w:divBdr>
            <w:top w:val="none" w:sz="0" w:space="0" w:color="auto"/>
            <w:left w:val="none" w:sz="0" w:space="0" w:color="auto"/>
            <w:bottom w:val="none" w:sz="0" w:space="0" w:color="auto"/>
            <w:right w:val="none" w:sz="0" w:space="0" w:color="auto"/>
          </w:divBdr>
        </w:div>
      </w:divsChild>
    </w:div>
    <w:div w:id="620456750">
      <w:bodyDiv w:val="1"/>
      <w:marLeft w:val="0"/>
      <w:marRight w:val="0"/>
      <w:marTop w:val="0"/>
      <w:marBottom w:val="0"/>
      <w:divBdr>
        <w:top w:val="none" w:sz="0" w:space="0" w:color="auto"/>
        <w:left w:val="none" w:sz="0" w:space="0" w:color="auto"/>
        <w:bottom w:val="none" w:sz="0" w:space="0" w:color="auto"/>
        <w:right w:val="none" w:sz="0" w:space="0" w:color="auto"/>
      </w:divBdr>
      <w:divsChild>
        <w:div w:id="601181708">
          <w:marLeft w:val="1166"/>
          <w:marRight w:val="0"/>
          <w:marTop w:val="0"/>
          <w:marBottom w:val="0"/>
          <w:divBdr>
            <w:top w:val="none" w:sz="0" w:space="0" w:color="auto"/>
            <w:left w:val="none" w:sz="0" w:space="0" w:color="auto"/>
            <w:bottom w:val="none" w:sz="0" w:space="0" w:color="auto"/>
            <w:right w:val="none" w:sz="0" w:space="0" w:color="auto"/>
          </w:divBdr>
        </w:div>
        <w:div w:id="724715643">
          <w:marLeft w:val="1886"/>
          <w:marRight w:val="0"/>
          <w:marTop w:val="0"/>
          <w:marBottom w:val="0"/>
          <w:divBdr>
            <w:top w:val="none" w:sz="0" w:space="0" w:color="auto"/>
            <w:left w:val="none" w:sz="0" w:space="0" w:color="auto"/>
            <w:bottom w:val="none" w:sz="0" w:space="0" w:color="auto"/>
            <w:right w:val="none" w:sz="0" w:space="0" w:color="auto"/>
          </w:divBdr>
        </w:div>
        <w:div w:id="1453020033">
          <w:marLeft w:val="1886"/>
          <w:marRight w:val="0"/>
          <w:marTop w:val="0"/>
          <w:marBottom w:val="0"/>
          <w:divBdr>
            <w:top w:val="none" w:sz="0" w:space="0" w:color="auto"/>
            <w:left w:val="none" w:sz="0" w:space="0" w:color="auto"/>
            <w:bottom w:val="none" w:sz="0" w:space="0" w:color="auto"/>
            <w:right w:val="none" w:sz="0" w:space="0" w:color="auto"/>
          </w:divBdr>
        </w:div>
        <w:div w:id="312099111">
          <w:marLeft w:val="1886"/>
          <w:marRight w:val="0"/>
          <w:marTop w:val="0"/>
          <w:marBottom w:val="0"/>
          <w:divBdr>
            <w:top w:val="none" w:sz="0" w:space="0" w:color="auto"/>
            <w:left w:val="none" w:sz="0" w:space="0" w:color="auto"/>
            <w:bottom w:val="none" w:sz="0" w:space="0" w:color="auto"/>
            <w:right w:val="none" w:sz="0" w:space="0" w:color="auto"/>
          </w:divBdr>
        </w:div>
        <w:div w:id="1484926503">
          <w:marLeft w:val="1080"/>
          <w:marRight w:val="0"/>
          <w:marTop w:val="0"/>
          <w:marBottom w:val="0"/>
          <w:divBdr>
            <w:top w:val="none" w:sz="0" w:space="0" w:color="auto"/>
            <w:left w:val="none" w:sz="0" w:space="0" w:color="auto"/>
            <w:bottom w:val="none" w:sz="0" w:space="0" w:color="auto"/>
            <w:right w:val="none" w:sz="0" w:space="0" w:color="auto"/>
          </w:divBdr>
        </w:div>
      </w:divsChild>
    </w:div>
    <w:div w:id="667563567">
      <w:bodyDiv w:val="1"/>
      <w:marLeft w:val="0"/>
      <w:marRight w:val="0"/>
      <w:marTop w:val="0"/>
      <w:marBottom w:val="0"/>
      <w:divBdr>
        <w:top w:val="none" w:sz="0" w:space="0" w:color="auto"/>
        <w:left w:val="none" w:sz="0" w:space="0" w:color="auto"/>
        <w:bottom w:val="none" w:sz="0" w:space="0" w:color="auto"/>
        <w:right w:val="none" w:sz="0" w:space="0" w:color="auto"/>
      </w:divBdr>
      <w:divsChild>
        <w:div w:id="88428529">
          <w:marLeft w:val="547"/>
          <w:marRight w:val="0"/>
          <w:marTop w:val="0"/>
          <w:marBottom w:val="0"/>
          <w:divBdr>
            <w:top w:val="none" w:sz="0" w:space="0" w:color="auto"/>
            <w:left w:val="none" w:sz="0" w:space="0" w:color="auto"/>
            <w:bottom w:val="none" w:sz="0" w:space="0" w:color="auto"/>
            <w:right w:val="none" w:sz="0" w:space="0" w:color="auto"/>
          </w:divBdr>
        </w:div>
        <w:div w:id="1573739984">
          <w:marLeft w:val="547"/>
          <w:marRight w:val="0"/>
          <w:marTop w:val="0"/>
          <w:marBottom w:val="0"/>
          <w:divBdr>
            <w:top w:val="none" w:sz="0" w:space="0" w:color="auto"/>
            <w:left w:val="none" w:sz="0" w:space="0" w:color="auto"/>
            <w:bottom w:val="none" w:sz="0" w:space="0" w:color="auto"/>
            <w:right w:val="none" w:sz="0" w:space="0" w:color="auto"/>
          </w:divBdr>
        </w:div>
      </w:divsChild>
    </w:div>
    <w:div w:id="701173142">
      <w:bodyDiv w:val="1"/>
      <w:marLeft w:val="0"/>
      <w:marRight w:val="0"/>
      <w:marTop w:val="0"/>
      <w:marBottom w:val="0"/>
      <w:divBdr>
        <w:top w:val="none" w:sz="0" w:space="0" w:color="auto"/>
        <w:left w:val="none" w:sz="0" w:space="0" w:color="auto"/>
        <w:bottom w:val="none" w:sz="0" w:space="0" w:color="auto"/>
        <w:right w:val="none" w:sz="0" w:space="0" w:color="auto"/>
      </w:divBdr>
    </w:div>
    <w:div w:id="713041903">
      <w:bodyDiv w:val="1"/>
      <w:marLeft w:val="0"/>
      <w:marRight w:val="0"/>
      <w:marTop w:val="0"/>
      <w:marBottom w:val="0"/>
      <w:divBdr>
        <w:top w:val="none" w:sz="0" w:space="0" w:color="auto"/>
        <w:left w:val="none" w:sz="0" w:space="0" w:color="auto"/>
        <w:bottom w:val="none" w:sz="0" w:space="0" w:color="auto"/>
        <w:right w:val="none" w:sz="0" w:space="0" w:color="auto"/>
      </w:divBdr>
      <w:divsChild>
        <w:div w:id="1918637736">
          <w:marLeft w:val="1627"/>
          <w:marRight w:val="0"/>
          <w:marTop w:val="67"/>
          <w:marBottom w:val="0"/>
          <w:divBdr>
            <w:top w:val="none" w:sz="0" w:space="0" w:color="auto"/>
            <w:left w:val="none" w:sz="0" w:space="0" w:color="auto"/>
            <w:bottom w:val="none" w:sz="0" w:space="0" w:color="auto"/>
            <w:right w:val="none" w:sz="0" w:space="0" w:color="auto"/>
          </w:divBdr>
        </w:div>
        <w:div w:id="1695612997">
          <w:marLeft w:val="1627"/>
          <w:marRight w:val="0"/>
          <w:marTop w:val="67"/>
          <w:marBottom w:val="0"/>
          <w:divBdr>
            <w:top w:val="none" w:sz="0" w:space="0" w:color="auto"/>
            <w:left w:val="none" w:sz="0" w:space="0" w:color="auto"/>
            <w:bottom w:val="none" w:sz="0" w:space="0" w:color="auto"/>
            <w:right w:val="none" w:sz="0" w:space="0" w:color="auto"/>
          </w:divBdr>
        </w:div>
        <w:div w:id="330909282">
          <w:marLeft w:val="1627"/>
          <w:marRight w:val="0"/>
          <w:marTop w:val="67"/>
          <w:marBottom w:val="0"/>
          <w:divBdr>
            <w:top w:val="none" w:sz="0" w:space="0" w:color="auto"/>
            <w:left w:val="none" w:sz="0" w:space="0" w:color="auto"/>
            <w:bottom w:val="none" w:sz="0" w:space="0" w:color="auto"/>
            <w:right w:val="none" w:sz="0" w:space="0" w:color="auto"/>
          </w:divBdr>
        </w:div>
      </w:divsChild>
    </w:div>
    <w:div w:id="735124129">
      <w:bodyDiv w:val="1"/>
      <w:marLeft w:val="0"/>
      <w:marRight w:val="0"/>
      <w:marTop w:val="0"/>
      <w:marBottom w:val="0"/>
      <w:divBdr>
        <w:top w:val="none" w:sz="0" w:space="0" w:color="auto"/>
        <w:left w:val="none" w:sz="0" w:space="0" w:color="auto"/>
        <w:bottom w:val="none" w:sz="0" w:space="0" w:color="auto"/>
        <w:right w:val="none" w:sz="0" w:space="0" w:color="auto"/>
      </w:divBdr>
    </w:div>
    <w:div w:id="757093928">
      <w:bodyDiv w:val="1"/>
      <w:marLeft w:val="0"/>
      <w:marRight w:val="0"/>
      <w:marTop w:val="0"/>
      <w:marBottom w:val="0"/>
      <w:divBdr>
        <w:top w:val="none" w:sz="0" w:space="0" w:color="auto"/>
        <w:left w:val="none" w:sz="0" w:space="0" w:color="auto"/>
        <w:bottom w:val="none" w:sz="0" w:space="0" w:color="auto"/>
        <w:right w:val="none" w:sz="0" w:space="0" w:color="auto"/>
      </w:divBdr>
    </w:div>
    <w:div w:id="758063981">
      <w:bodyDiv w:val="1"/>
      <w:marLeft w:val="0"/>
      <w:marRight w:val="0"/>
      <w:marTop w:val="0"/>
      <w:marBottom w:val="0"/>
      <w:divBdr>
        <w:top w:val="none" w:sz="0" w:space="0" w:color="auto"/>
        <w:left w:val="none" w:sz="0" w:space="0" w:color="auto"/>
        <w:bottom w:val="none" w:sz="0" w:space="0" w:color="auto"/>
        <w:right w:val="none" w:sz="0" w:space="0" w:color="auto"/>
      </w:divBdr>
    </w:div>
    <w:div w:id="773398849">
      <w:bodyDiv w:val="1"/>
      <w:marLeft w:val="0"/>
      <w:marRight w:val="0"/>
      <w:marTop w:val="0"/>
      <w:marBottom w:val="0"/>
      <w:divBdr>
        <w:top w:val="none" w:sz="0" w:space="0" w:color="auto"/>
        <w:left w:val="none" w:sz="0" w:space="0" w:color="auto"/>
        <w:bottom w:val="none" w:sz="0" w:space="0" w:color="auto"/>
        <w:right w:val="none" w:sz="0" w:space="0" w:color="auto"/>
      </w:divBdr>
      <w:divsChild>
        <w:div w:id="1026129820">
          <w:marLeft w:val="446"/>
          <w:marRight w:val="0"/>
          <w:marTop w:val="0"/>
          <w:marBottom w:val="0"/>
          <w:divBdr>
            <w:top w:val="none" w:sz="0" w:space="0" w:color="auto"/>
            <w:left w:val="none" w:sz="0" w:space="0" w:color="auto"/>
            <w:bottom w:val="none" w:sz="0" w:space="0" w:color="auto"/>
            <w:right w:val="none" w:sz="0" w:space="0" w:color="auto"/>
          </w:divBdr>
        </w:div>
        <w:div w:id="1094938168">
          <w:marLeft w:val="446"/>
          <w:marRight w:val="0"/>
          <w:marTop w:val="0"/>
          <w:marBottom w:val="0"/>
          <w:divBdr>
            <w:top w:val="none" w:sz="0" w:space="0" w:color="auto"/>
            <w:left w:val="none" w:sz="0" w:space="0" w:color="auto"/>
            <w:bottom w:val="none" w:sz="0" w:space="0" w:color="auto"/>
            <w:right w:val="none" w:sz="0" w:space="0" w:color="auto"/>
          </w:divBdr>
        </w:div>
        <w:div w:id="1369795967">
          <w:marLeft w:val="446"/>
          <w:marRight w:val="0"/>
          <w:marTop w:val="0"/>
          <w:marBottom w:val="0"/>
          <w:divBdr>
            <w:top w:val="none" w:sz="0" w:space="0" w:color="auto"/>
            <w:left w:val="none" w:sz="0" w:space="0" w:color="auto"/>
            <w:bottom w:val="none" w:sz="0" w:space="0" w:color="auto"/>
            <w:right w:val="none" w:sz="0" w:space="0" w:color="auto"/>
          </w:divBdr>
        </w:div>
      </w:divsChild>
    </w:div>
    <w:div w:id="783354077">
      <w:bodyDiv w:val="1"/>
      <w:marLeft w:val="0"/>
      <w:marRight w:val="0"/>
      <w:marTop w:val="0"/>
      <w:marBottom w:val="0"/>
      <w:divBdr>
        <w:top w:val="none" w:sz="0" w:space="0" w:color="auto"/>
        <w:left w:val="none" w:sz="0" w:space="0" w:color="auto"/>
        <w:bottom w:val="none" w:sz="0" w:space="0" w:color="auto"/>
        <w:right w:val="none" w:sz="0" w:space="0" w:color="auto"/>
      </w:divBdr>
    </w:div>
    <w:div w:id="788861790">
      <w:bodyDiv w:val="1"/>
      <w:marLeft w:val="0"/>
      <w:marRight w:val="0"/>
      <w:marTop w:val="0"/>
      <w:marBottom w:val="0"/>
      <w:divBdr>
        <w:top w:val="none" w:sz="0" w:space="0" w:color="auto"/>
        <w:left w:val="none" w:sz="0" w:space="0" w:color="auto"/>
        <w:bottom w:val="none" w:sz="0" w:space="0" w:color="auto"/>
        <w:right w:val="none" w:sz="0" w:space="0" w:color="auto"/>
      </w:divBdr>
    </w:div>
    <w:div w:id="802501332">
      <w:bodyDiv w:val="1"/>
      <w:marLeft w:val="0"/>
      <w:marRight w:val="0"/>
      <w:marTop w:val="0"/>
      <w:marBottom w:val="0"/>
      <w:divBdr>
        <w:top w:val="none" w:sz="0" w:space="0" w:color="auto"/>
        <w:left w:val="none" w:sz="0" w:space="0" w:color="auto"/>
        <w:bottom w:val="none" w:sz="0" w:space="0" w:color="auto"/>
        <w:right w:val="none" w:sz="0" w:space="0" w:color="auto"/>
      </w:divBdr>
    </w:div>
    <w:div w:id="838934258">
      <w:bodyDiv w:val="1"/>
      <w:marLeft w:val="0"/>
      <w:marRight w:val="0"/>
      <w:marTop w:val="0"/>
      <w:marBottom w:val="0"/>
      <w:divBdr>
        <w:top w:val="none" w:sz="0" w:space="0" w:color="auto"/>
        <w:left w:val="none" w:sz="0" w:space="0" w:color="auto"/>
        <w:bottom w:val="none" w:sz="0" w:space="0" w:color="auto"/>
        <w:right w:val="none" w:sz="0" w:space="0" w:color="auto"/>
      </w:divBdr>
    </w:div>
    <w:div w:id="842889753">
      <w:bodyDiv w:val="1"/>
      <w:marLeft w:val="0"/>
      <w:marRight w:val="0"/>
      <w:marTop w:val="0"/>
      <w:marBottom w:val="0"/>
      <w:divBdr>
        <w:top w:val="none" w:sz="0" w:space="0" w:color="auto"/>
        <w:left w:val="none" w:sz="0" w:space="0" w:color="auto"/>
        <w:bottom w:val="none" w:sz="0" w:space="0" w:color="auto"/>
        <w:right w:val="none" w:sz="0" w:space="0" w:color="auto"/>
      </w:divBdr>
      <w:divsChild>
        <w:div w:id="1563249354">
          <w:marLeft w:val="446"/>
          <w:marRight w:val="0"/>
          <w:marTop w:val="0"/>
          <w:marBottom w:val="120"/>
          <w:divBdr>
            <w:top w:val="none" w:sz="0" w:space="0" w:color="auto"/>
            <w:left w:val="none" w:sz="0" w:space="0" w:color="auto"/>
            <w:bottom w:val="none" w:sz="0" w:space="0" w:color="auto"/>
            <w:right w:val="none" w:sz="0" w:space="0" w:color="auto"/>
          </w:divBdr>
        </w:div>
        <w:div w:id="1942645160">
          <w:marLeft w:val="446"/>
          <w:marRight w:val="0"/>
          <w:marTop w:val="0"/>
          <w:marBottom w:val="120"/>
          <w:divBdr>
            <w:top w:val="none" w:sz="0" w:space="0" w:color="auto"/>
            <w:left w:val="none" w:sz="0" w:space="0" w:color="auto"/>
            <w:bottom w:val="none" w:sz="0" w:space="0" w:color="auto"/>
            <w:right w:val="none" w:sz="0" w:space="0" w:color="auto"/>
          </w:divBdr>
        </w:div>
        <w:div w:id="1727798142">
          <w:marLeft w:val="446"/>
          <w:marRight w:val="0"/>
          <w:marTop w:val="0"/>
          <w:marBottom w:val="120"/>
          <w:divBdr>
            <w:top w:val="none" w:sz="0" w:space="0" w:color="auto"/>
            <w:left w:val="none" w:sz="0" w:space="0" w:color="auto"/>
            <w:bottom w:val="none" w:sz="0" w:space="0" w:color="auto"/>
            <w:right w:val="none" w:sz="0" w:space="0" w:color="auto"/>
          </w:divBdr>
        </w:div>
      </w:divsChild>
    </w:div>
    <w:div w:id="850680828">
      <w:bodyDiv w:val="1"/>
      <w:marLeft w:val="0"/>
      <w:marRight w:val="0"/>
      <w:marTop w:val="0"/>
      <w:marBottom w:val="0"/>
      <w:divBdr>
        <w:top w:val="none" w:sz="0" w:space="0" w:color="auto"/>
        <w:left w:val="none" w:sz="0" w:space="0" w:color="auto"/>
        <w:bottom w:val="none" w:sz="0" w:space="0" w:color="auto"/>
        <w:right w:val="none" w:sz="0" w:space="0" w:color="auto"/>
      </w:divBdr>
      <w:divsChild>
        <w:div w:id="728069099">
          <w:marLeft w:val="547"/>
          <w:marRight w:val="0"/>
          <w:marTop w:val="0"/>
          <w:marBottom w:val="0"/>
          <w:divBdr>
            <w:top w:val="none" w:sz="0" w:space="0" w:color="auto"/>
            <w:left w:val="none" w:sz="0" w:space="0" w:color="auto"/>
            <w:bottom w:val="none" w:sz="0" w:space="0" w:color="auto"/>
            <w:right w:val="none" w:sz="0" w:space="0" w:color="auto"/>
          </w:divBdr>
        </w:div>
      </w:divsChild>
    </w:div>
    <w:div w:id="868302285">
      <w:bodyDiv w:val="1"/>
      <w:marLeft w:val="0"/>
      <w:marRight w:val="0"/>
      <w:marTop w:val="0"/>
      <w:marBottom w:val="0"/>
      <w:divBdr>
        <w:top w:val="none" w:sz="0" w:space="0" w:color="auto"/>
        <w:left w:val="none" w:sz="0" w:space="0" w:color="auto"/>
        <w:bottom w:val="none" w:sz="0" w:space="0" w:color="auto"/>
        <w:right w:val="none" w:sz="0" w:space="0" w:color="auto"/>
      </w:divBdr>
    </w:div>
    <w:div w:id="875391212">
      <w:bodyDiv w:val="1"/>
      <w:marLeft w:val="0"/>
      <w:marRight w:val="0"/>
      <w:marTop w:val="0"/>
      <w:marBottom w:val="0"/>
      <w:divBdr>
        <w:top w:val="none" w:sz="0" w:space="0" w:color="auto"/>
        <w:left w:val="none" w:sz="0" w:space="0" w:color="auto"/>
        <w:bottom w:val="none" w:sz="0" w:space="0" w:color="auto"/>
        <w:right w:val="none" w:sz="0" w:space="0" w:color="auto"/>
      </w:divBdr>
      <w:divsChild>
        <w:div w:id="918096347">
          <w:marLeft w:val="446"/>
          <w:marRight w:val="0"/>
          <w:marTop w:val="86"/>
          <w:marBottom w:val="0"/>
          <w:divBdr>
            <w:top w:val="none" w:sz="0" w:space="0" w:color="auto"/>
            <w:left w:val="none" w:sz="0" w:space="0" w:color="auto"/>
            <w:bottom w:val="none" w:sz="0" w:space="0" w:color="auto"/>
            <w:right w:val="none" w:sz="0" w:space="0" w:color="auto"/>
          </w:divBdr>
        </w:div>
      </w:divsChild>
    </w:div>
    <w:div w:id="902181155">
      <w:bodyDiv w:val="1"/>
      <w:marLeft w:val="0"/>
      <w:marRight w:val="0"/>
      <w:marTop w:val="0"/>
      <w:marBottom w:val="0"/>
      <w:divBdr>
        <w:top w:val="none" w:sz="0" w:space="0" w:color="auto"/>
        <w:left w:val="none" w:sz="0" w:space="0" w:color="auto"/>
        <w:bottom w:val="none" w:sz="0" w:space="0" w:color="auto"/>
        <w:right w:val="none" w:sz="0" w:space="0" w:color="auto"/>
      </w:divBdr>
      <w:divsChild>
        <w:div w:id="949314265">
          <w:marLeft w:val="446"/>
          <w:marRight w:val="0"/>
          <w:marTop w:val="0"/>
          <w:marBottom w:val="120"/>
          <w:divBdr>
            <w:top w:val="none" w:sz="0" w:space="0" w:color="auto"/>
            <w:left w:val="none" w:sz="0" w:space="0" w:color="auto"/>
            <w:bottom w:val="none" w:sz="0" w:space="0" w:color="auto"/>
            <w:right w:val="none" w:sz="0" w:space="0" w:color="auto"/>
          </w:divBdr>
        </w:div>
      </w:divsChild>
    </w:div>
    <w:div w:id="902182773">
      <w:bodyDiv w:val="1"/>
      <w:marLeft w:val="0"/>
      <w:marRight w:val="0"/>
      <w:marTop w:val="0"/>
      <w:marBottom w:val="0"/>
      <w:divBdr>
        <w:top w:val="none" w:sz="0" w:space="0" w:color="auto"/>
        <w:left w:val="none" w:sz="0" w:space="0" w:color="auto"/>
        <w:bottom w:val="none" w:sz="0" w:space="0" w:color="auto"/>
        <w:right w:val="none" w:sz="0" w:space="0" w:color="auto"/>
      </w:divBdr>
      <w:divsChild>
        <w:div w:id="1053195132">
          <w:marLeft w:val="547"/>
          <w:marRight w:val="0"/>
          <w:marTop w:val="0"/>
          <w:marBottom w:val="0"/>
          <w:divBdr>
            <w:top w:val="none" w:sz="0" w:space="0" w:color="auto"/>
            <w:left w:val="none" w:sz="0" w:space="0" w:color="auto"/>
            <w:bottom w:val="none" w:sz="0" w:space="0" w:color="auto"/>
            <w:right w:val="none" w:sz="0" w:space="0" w:color="auto"/>
          </w:divBdr>
        </w:div>
        <w:div w:id="382674594">
          <w:marLeft w:val="547"/>
          <w:marRight w:val="0"/>
          <w:marTop w:val="0"/>
          <w:marBottom w:val="0"/>
          <w:divBdr>
            <w:top w:val="none" w:sz="0" w:space="0" w:color="auto"/>
            <w:left w:val="none" w:sz="0" w:space="0" w:color="auto"/>
            <w:bottom w:val="none" w:sz="0" w:space="0" w:color="auto"/>
            <w:right w:val="none" w:sz="0" w:space="0" w:color="auto"/>
          </w:divBdr>
        </w:div>
      </w:divsChild>
    </w:div>
    <w:div w:id="932009452">
      <w:bodyDiv w:val="1"/>
      <w:marLeft w:val="0"/>
      <w:marRight w:val="0"/>
      <w:marTop w:val="0"/>
      <w:marBottom w:val="0"/>
      <w:divBdr>
        <w:top w:val="none" w:sz="0" w:space="0" w:color="auto"/>
        <w:left w:val="none" w:sz="0" w:space="0" w:color="auto"/>
        <w:bottom w:val="none" w:sz="0" w:space="0" w:color="auto"/>
        <w:right w:val="none" w:sz="0" w:space="0" w:color="auto"/>
      </w:divBdr>
    </w:div>
    <w:div w:id="933319607">
      <w:bodyDiv w:val="1"/>
      <w:marLeft w:val="0"/>
      <w:marRight w:val="0"/>
      <w:marTop w:val="0"/>
      <w:marBottom w:val="0"/>
      <w:divBdr>
        <w:top w:val="none" w:sz="0" w:space="0" w:color="auto"/>
        <w:left w:val="none" w:sz="0" w:space="0" w:color="auto"/>
        <w:bottom w:val="none" w:sz="0" w:space="0" w:color="auto"/>
        <w:right w:val="none" w:sz="0" w:space="0" w:color="auto"/>
      </w:divBdr>
    </w:div>
    <w:div w:id="939878827">
      <w:bodyDiv w:val="1"/>
      <w:marLeft w:val="0"/>
      <w:marRight w:val="0"/>
      <w:marTop w:val="0"/>
      <w:marBottom w:val="0"/>
      <w:divBdr>
        <w:top w:val="none" w:sz="0" w:space="0" w:color="auto"/>
        <w:left w:val="none" w:sz="0" w:space="0" w:color="auto"/>
        <w:bottom w:val="none" w:sz="0" w:space="0" w:color="auto"/>
        <w:right w:val="none" w:sz="0" w:space="0" w:color="auto"/>
      </w:divBdr>
      <w:divsChild>
        <w:div w:id="1404984742">
          <w:marLeft w:val="446"/>
          <w:marRight w:val="0"/>
          <w:marTop w:val="0"/>
          <w:marBottom w:val="240"/>
          <w:divBdr>
            <w:top w:val="none" w:sz="0" w:space="0" w:color="auto"/>
            <w:left w:val="none" w:sz="0" w:space="0" w:color="auto"/>
            <w:bottom w:val="none" w:sz="0" w:space="0" w:color="auto"/>
            <w:right w:val="none" w:sz="0" w:space="0" w:color="auto"/>
          </w:divBdr>
        </w:div>
        <w:div w:id="1787114901">
          <w:marLeft w:val="446"/>
          <w:marRight w:val="0"/>
          <w:marTop w:val="0"/>
          <w:marBottom w:val="240"/>
          <w:divBdr>
            <w:top w:val="none" w:sz="0" w:space="0" w:color="auto"/>
            <w:left w:val="none" w:sz="0" w:space="0" w:color="auto"/>
            <w:bottom w:val="none" w:sz="0" w:space="0" w:color="auto"/>
            <w:right w:val="none" w:sz="0" w:space="0" w:color="auto"/>
          </w:divBdr>
        </w:div>
      </w:divsChild>
    </w:div>
    <w:div w:id="963581457">
      <w:bodyDiv w:val="1"/>
      <w:marLeft w:val="0"/>
      <w:marRight w:val="0"/>
      <w:marTop w:val="0"/>
      <w:marBottom w:val="0"/>
      <w:divBdr>
        <w:top w:val="none" w:sz="0" w:space="0" w:color="auto"/>
        <w:left w:val="none" w:sz="0" w:space="0" w:color="auto"/>
        <w:bottom w:val="none" w:sz="0" w:space="0" w:color="auto"/>
        <w:right w:val="none" w:sz="0" w:space="0" w:color="auto"/>
      </w:divBdr>
      <w:divsChild>
        <w:div w:id="2020354980">
          <w:marLeft w:val="547"/>
          <w:marRight w:val="0"/>
          <w:marTop w:val="0"/>
          <w:marBottom w:val="0"/>
          <w:divBdr>
            <w:top w:val="none" w:sz="0" w:space="0" w:color="auto"/>
            <w:left w:val="none" w:sz="0" w:space="0" w:color="auto"/>
            <w:bottom w:val="none" w:sz="0" w:space="0" w:color="auto"/>
            <w:right w:val="none" w:sz="0" w:space="0" w:color="auto"/>
          </w:divBdr>
        </w:div>
      </w:divsChild>
    </w:div>
    <w:div w:id="979924562">
      <w:bodyDiv w:val="1"/>
      <w:marLeft w:val="0"/>
      <w:marRight w:val="0"/>
      <w:marTop w:val="0"/>
      <w:marBottom w:val="0"/>
      <w:divBdr>
        <w:top w:val="none" w:sz="0" w:space="0" w:color="auto"/>
        <w:left w:val="none" w:sz="0" w:space="0" w:color="auto"/>
        <w:bottom w:val="none" w:sz="0" w:space="0" w:color="auto"/>
        <w:right w:val="none" w:sz="0" w:space="0" w:color="auto"/>
      </w:divBdr>
      <w:divsChild>
        <w:div w:id="459223421">
          <w:marLeft w:val="446"/>
          <w:marRight w:val="0"/>
          <w:marTop w:val="0"/>
          <w:marBottom w:val="120"/>
          <w:divBdr>
            <w:top w:val="none" w:sz="0" w:space="0" w:color="auto"/>
            <w:left w:val="none" w:sz="0" w:space="0" w:color="auto"/>
            <w:bottom w:val="none" w:sz="0" w:space="0" w:color="auto"/>
            <w:right w:val="none" w:sz="0" w:space="0" w:color="auto"/>
          </w:divBdr>
        </w:div>
        <w:div w:id="101347280">
          <w:marLeft w:val="446"/>
          <w:marRight w:val="0"/>
          <w:marTop w:val="0"/>
          <w:marBottom w:val="120"/>
          <w:divBdr>
            <w:top w:val="none" w:sz="0" w:space="0" w:color="auto"/>
            <w:left w:val="none" w:sz="0" w:space="0" w:color="auto"/>
            <w:bottom w:val="none" w:sz="0" w:space="0" w:color="auto"/>
            <w:right w:val="none" w:sz="0" w:space="0" w:color="auto"/>
          </w:divBdr>
        </w:div>
      </w:divsChild>
    </w:div>
    <w:div w:id="1005278532">
      <w:bodyDiv w:val="1"/>
      <w:marLeft w:val="0"/>
      <w:marRight w:val="0"/>
      <w:marTop w:val="0"/>
      <w:marBottom w:val="0"/>
      <w:divBdr>
        <w:top w:val="none" w:sz="0" w:space="0" w:color="auto"/>
        <w:left w:val="none" w:sz="0" w:space="0" w:color="auto"/>
        <w:bottom w:val="none" w:sz="0" w:space="0" w:color="auto"/>
        <w:right w:val="none" w:sz="0" w:space="0" w:color="auto"/>
      </w:divBdr>
      <w:divsChild>
        <w:div w:id="1714772457">
          <w:marLeft w:val="547"/>
          <w:marRight w:val="0"/>
          <w:marTop w:val="0"/>
          <w:marBottom w:val="0"/>
          <w:divBdr>
            <w:top w:val="none" w:sz="0" w:space="0" w:color="auto"/>
            <w:left w:val="none" w:sz="0" w:space="0" w:color="auto"/>
            <w:bottom w:val="none" w:sz="0" w:space="0" w:color="auto"/>
            <w:right w:val="none" w:sz="0" w:space="0" w:color="auto"/>
          </w:divBdr>
        </w:div>
        <w:div w:id="2004704030">
          <w:marLeft w:val="547"/>
          <w:marRight w:val="0"/>
          <w:marTop w:val="0"/>
          <w:marBottom w:val="0"/>
          <w:divBdr>
            <w:top w:val="none" w:sz="0" w:space="0" w:color="auto"/>
            <w:left w:val="none" w:sz="0" w:space="0" w:color="auto"/>
            <w:bottom w:val="none" w:sz="0" w:space="0" w:color="auto"/>
            <w:right w:val="none" w:sz="0" w:space="0" w:color="auto"/>
          </w:divBdr>
        </w:div>
      </w:divsChild>
    </w:div>
    <w:div w:id="1017582752">
      <w:bodyDiv w:val="1"/>
      <w:marLeft w:val="0"/>
      <w:marRight w:val="0"/>
      <w:marTop w:val="0"/>
      <w:marBottom w:val="0"/>
      <w:divBdr>
        <w:top w:val="none" w:sz="0" w:space="0" w:color="auto"/>
        <w:left w:val="none" w:sz="0" w:space="0" w:color="auto"/>
        <w:bottom w:val="none" w:sz="0" w:space="0" w:color="auto"/>
        <w:right w:val="none" w:sz="0" w:space="0" w:color="auto"/>
      </w:divBdr>
      <w:divsChild>
        <w:div w:id="713045191">
          <w:marLeft w:val="547"/>
          <w:marRight w:val="0"/>
          <w:marTop w:val="0"/>
          <w:marBottom w:val="40"/>
          <w:divBdr>
            <w:top w:val="none" w:sz="0" w:space="0" w:color="auto"/>
            <w:left w:val="none" w:sz="0" w:space="0" w:color="auto"/>
            <w:bottom w:val="none" w:sz="0" w:space="0" w:color="auto"/>
            <w:right w:val="none" w:sz="0" w:space="0" w:color="auto"/>
          </w:divBdr>
        </w:div>
      </w:divsChild>
    </w:div>
    <w:div w:id="1032339085">
      <w:bodyDiv w:val="1"/>
      <w:marLeft w:val="0"/>
      <w:marRight w:val="0"/>
      <w:marTop w:val="0"/>
      <w:marBottom w:val="0"/>
      <w:divBdr>
        <w:top w:val="none" w:sz="0" w:space="0" w:color="auto"/>
        <w:left w:val="none" w:sz="0" w:space="0" w:color="auto"/>
        <w:bottom w:val="none" w:sz="0" w:space="0" w:color="auto"/>
        <w:right w:val="none" w:sz="0" w:space="0" w:color="auto"/>
      </w:divBdr>
    </w:div>
    <w:div w:id="1062144210">
      <w:bodyDiv w:val="1"/>
      <w:marLeft w:val="0"/>
      <w:marRight w:val="0"/>
      <w:marTop w:val="0"/>
      <w:marBottom w:val="0"/>
      <w:divBdr>
        <w:top w:val="none" w:sz="0" w:space="0" w:color="auto"/>
        <w:left w:val="none" w:sz="0" w:space="0" w:color="auto"/>
        <w:bottom w:val="none" w:sz="0" w:space="0" w:color="auto"/>
        <w:right w:val="none" w:sz="0" w:space="0" w:color="auto"/>
      </w:divBdr>
      <w:divsChild>
        <w:div w:id="1621064527">
          <w:marLeft w:val="547"/>
          <w:marRight w:val="0"/>
          <w:marTop w:val="0"/>
          <w:marBottom w:val="0"/>
          <w:divBdr>
            <w:top w:val="none" w:sz="0" w:space="0" w:color="auto"/>
            <w:left w:val="none" w:sz="0" w:space="0" w:color="auto"/>
            <w:bottom w:val="none" w:sz="0" w:space="0" w:color="auto"/>
            <w:right w:val="none" w:sz="0" w:space="0" w:color="auto"/>
          </w:divBdr>
        </w:div>
        <w:div w:id="463818339">
          <w:marLeft w:val="547"/>
          <w:marRight w:val="0"/>
          <w:marTop w:val="0"/>
          <w:marBottom w:val="0"/>
          <w:divBdr>
            <w:top w:val="none" w:sz="0" w:space="0" w:color="auto"/>
            <w:left w:val="none" w:sz="0" w:space="0" w:color="auto"/>
            <w:bottom w:val="none" w:sz="0" w:space="0" w:color="auto"/>
            <w:right w:val="none" w:sz="0" w:space="0" w:color="auto"/>
          </w:divBdr>
        </w:div>
      </w:divsChild>
    </w:div>
    <w:div w:id="1063680723">
      <w:bodyDiv w:val="1"/>
      <w:marLeft w:val="0"/>
      <w:marRight w:val="0"/>
      <w:marTop w:val="0"/>
      <w:marBottom w:val="0"/>
      <w:divBdr>
        <w:top w:val="none" w:sz="0" w:space="0" w:color="auto"/>
        <w:left w:val="none" w:sz="0" w:space="0" w:color="auto"/>
        <w:bottom w:val="none" w:sz="0" w:space="0" w:color="auto"/>
        <w:right w:val="none" w:sz="0" w:space="0" w:color="auto"/>
      </w:divBdr>
      <w:divsChild>
        <w:div w:id="78988947">
          <w:marLeft w:val="547"/>
          <w:marRight w:val="0"/>
          <w:marTop w:val="0"/>
          <w:marBottom w:val="120"/>
          <w:divBdr>
            <w:top w:val="none" w:sz="0" w:space="0" w:color="auto"/>
            <w:left w:val="none" w:sz="0" w:space="0" w:color="auto"/>
            <w:bottom w:val="none" w:sz="0" w:space="0" w:color="auto"/>
            <w:right w:val="none" w:sz="0" w:space="0" w:color="auto"/>
          </w:divBdr>
        </w:div>
        <w:div w:id="352001521">
          <w:marLeft w:val="821"/>
          <w:marRight w:val="0"/>
          <w:marTop w:val="0"/>
          <w:marBottom w:val="120"/>
          <w:divBdr>
            <w:top w:val="none" w:sz="0" w:space="0" w:color="auto"/>
            <w:left w:val="none" w:sz="0" w:space="0" w:color="auto"/>
            <w:bottom w:val="none" w:sz="0" w:space="0" w:color="auto"/>
            <w:right w:val="none" w:sz="0" w:space="0" w:color="auto"/>
          </w:divBdr>
        </w:div>
        <w:div w:id="778110654">
          <w:marLeft w:val="821"/>
          <w:marRight w:val="0"/>
          <w:marTop w:val="0"/>
          <w:marBottom w:val="120"/>
          <w:divBdr>
            <w:top w:val="none" w:sz="0" w:space="0" w:color="auto"/>
            <w:left w:val="none" w:sz="0" w:space="0" w:color="auto"/>
            <w:bottom w:val="none" w:sz="0" w:space="0" w:color="auto"/>
            <w:right w:val="none" w:sz="0" w:space="0" w:color="auto"/>
          </w:divBdr>
        </w:div>
        <w:div w:id="1248149868">
          <w:marLeft w:val="821"/>
          <w:marRight w:val="0"/>
          <w:marTop w:val="0"/>
          <w:marBottom w:val="120"/>
          <w:divBdr>
            <w:top w:val="none" w:sz="0" w:space="0" w:color="auto"/>
            <w:left w:val="none" w:sz="0" w:space="0" w:color="auto"/>
            <w:bottom w:val="none" w:sz="0" w:space="0" w:color="auto"/>
            <w:right w:val="none" w:sz="0" w:space="0" w:color="auto"/>
          </w:divBdr>
        </w:div>
      </w:divsChild>
    </w:div>
    <w:div w:id="1079329813">
      <w:bodyDiv w:val="1"/>
      <w:marLeft w:val="0"/>
      <w:marRight w:val="0"/>
      <w:marTop w:val="0"/>
      <w:marBottom w:val="0"/>
      <w:divBdr>
        <w:top w:val="none" w:sz="0" w:space="0" w:color="auto"/>
        <w:left w:val="none" w:sz="0" w:space="0" w:color="auto"/>
        <w:bottom w:val="none" w:sz="0" w:space="0" w:color="auto"/>
        <w:right w:val="none" w:sz="0" w:space="0" w:color="auto"/>
      </w:divBdr>
    </w:div>
    <w:div w:id="1090813302">
      <w:bodyDiv w:val="1"/>
      <w:marLeft w:val="0"/>
      <w:marRight w:val="0"/>
      <w:marTop w:val="0"/>
      <w:marBottom w:val="0"/>
      <w:divBdr>
        <w:top w:val="none" w:sz="0" w:space="0" w:color="auto"/>
        <w:left w:val="none" w:sz="0" w:space="0" w:color="auto"/>
        <w:bottom w:val="none" w:sz="0" w:space="0" w:color="auto"/>
        <w:right w:val="none" w:sz="0" w:space="0" w:color="auto"/>
      </w:divBdr>
      <w:divsChild>
        <w:div w:id="1064258126">
          <w:marLeft w:val="1138"/>
          <w:marRight w:val="0"/>
          <w:marTop w:val="0"/>
          <w:marBottom w:val="240"/>
          <w:divBdr>
            <w:top w:val="none" w:sz="0" w:space="0" w:color="auto"/>
            <w:left w:val="none" w:sz="0" w:space="0" w:color="auto"/>
            <w:bottom w:val="none" w:sz="0" w:space="0" w:color="auto"/>
            <w:right w:val="none" w:sz="0" w:space="0" w:color="auto"/>
          </w:divBdr>
        </w:div>
      </w:divsChild>
    </w:div>
    <w:div w:id="1097680379">
      <w:bodyDiv w:val="1"/>
      <w:marLeft w:val="0"/>
      <w:marRight w:val="0"/>
      <w:marTop w:val="0"/>
      <w:marBottom w:val="0"/>
      <w:divBdr>
        <w:top w:val="none" w:sz="0" w:space="0" w:color="auto"/>
        <w:left w:val="none" w:sz="0" w:space="0" w:color="auto"/>
        <w:bottom w:val="none" w:sz="0" w:space="0" w:color="auto"/>
        <w:right w:val="none" w:sz="0" w:space="0" w:color="auto"/>
      </w:divBdr>
      <w:divsChild>
        <w:div w:id="1053772845">
          <w:marLeft w:val="547"/>
          <w:marRight w:val="0"/>
          <w:marTop w:val="0"/>
          <w:marBottom w:val="120"/>
          <w:divBdr>
            <w:top w:val="none" w:sz="0" w:space="0" w:color="auto"/>
            <w:left w:val="none" w:sz="0" w:space="0" w:color="auto"/>
            <w:bottom w:val="none" w:sz="0" w:space="0" w:color="auto"/>
            <w:right w:val="none" w:sz="0" w:space="0" w:color="auto"/>
          </w:divBdr>
        </w:div>
        <w:div w:id="1461728555">
          <w:marLeft w:val="749"/>
          <w:marRight w:val="0"/>
          <w:marTop w:val="0"/>
          <w:marBottom w:val="120"/>
          <w:divBdr>
            <w:top w:val="none" w:sz="0" w:space="0" w:color="auto"/>
            <w:left w:val="none" w:sz="0" w:space="0" w:color="auto"/>
            <w:bottom w:val="none" w:sz="0" w:space="0" w:color="auto"/>
            <w:right w:val="none" w:sz="0" w:space="0" w:color="auto"/>
          </w:divBdr>
        </w:div>
        <w:div w:id="1865556274">
          <w:marLeft w:val="749"/>
          <w:marRight w:val="0"/>
          <w:marTop w:val="0"/>
          <w:marBottom w:val="120"/>
          <w:divBdr>
            <w:top w:val="none" w:sz="0" w:space="0" w:color="auto"/>
            <w:left w:val="none" w:sz="0" w:space="0" w:color="auto"/>
            <w:bottom w:val="none" w:sz="0" w:space="0" w:color="auto"/>
            <w:right w:val="none" w:sz="0" w:space="0" w:color="auto"/>
          </w:divBdr>
        </w:div>
        <w:div w:id="1888906926">
          <w:marLeft w:val="547"/>
          <w:marRight w:val="0"/>
          <w:marTop w:val="0"/>
          <w:marBottom w:val="120"/>
          <w:divBdr>
            <w:top w:val="none" w:sz="0" w:space="0" w:color="auto"/>
            <w:left w:val="none" w:sz="0" w:space="0" w:color="auto"/>
            <w:bottom w:val="none" w:sz="0" w:space="0" w:color="auto"/>
            <w:right w:val="none" w:sz="0" w:space="0" w:color="auto"/>
          </w:divBdr>
        </w:div>
      </w:divsChild>
    </w:div>
    <w:div w:id="1102915803">
      <w:bodyDiv w:val="1"/>
      <w:marLeft w:val="0"/>
      <w:marRight w:val="0"/>
      <w:marTop w:val="0"/>
      <w:marBottom w:val="0"/>
      <w:divBdr>
        <w:top w:val="none" w:sz="0" w:space="0" w:color="auto"/>
        <w:left w:val="none" w:sz="0" w:space="0" w:color="auto"/>
        <w:bottom w:val="none" w:sz="0" w:space="0" w:color="auto"/>
        <w:right w:val="none" w:sz="0" w:space="0" w:color="auto"/>
      </w:divBdr>
    </w:div>
    <w:div w:id="1117528518">
      <w:bodyDiv w:val="1"/>
      <w:marLeft w:val="0"/>
      <w:marRight w:val="0"/>
      <w:marTop w:val="0"/>
      <w:marBottom w:val="0"/>
      <w:divBdr>
        <w:top w:val="none" w:sz="0" w:space="0" w:color="auto"/>
        <w:left w:val="none" w:sz="0" w:space="0" w:color="auto"/>
        <w:bottom w:val="none" w:sz="0" w:space="0" w:color="auto"/>
        <w:right w:val="none" w:sz="0" w:space="0" w:color="auto"/>
      </w:divBdr>
    </w:div>
    <w:div w:id="1121655996">
      <w:bodyDiv w:val="1"/>
      <w:marLeft w:val="0"/>
      <w:marRight w:val="0"/>
      <w:marTop w:val="0"/>
      <w:marBottom w:val="0"/>
      <w:divBdr>
        <w:top w:val="none" w:sz="0" w:space="0" w:color="auto"/>
        <w:left w:val="none" w:sz="0" w:space="0" w:color="auto"/>
        <w:bottom w:val="none" w:sz="0" w:space="0" w:color="auto"/>
        <w:right w:val="none" w:sz="0" w:space="0" w:color="auto"/>
      </w:divBdr>
    </w:div>
    <w:div w:id="1131248184">
      <w:bodyDiv w:val="1"/>
      <w:marLeft w:val="0"/>
      <w:marRight w:val="0"/>
      <w:marTop w:val="0"/>
      <w:marBottom w:val="0"/>
      <w:divBdr>
        <w:top w:val="none" w:sz="0" w:space="0" w:color="auto"/>
        <w:left w:val="none" w:sz="0" w:space="0" w:color="auto"/>
        <w:bottom w:val="none" w:sz="0" w:space="0" w:color="auto"/>
        <w:right w:val="none" w:sz="0" w:space="0" w:color="auto"/>
      </w:divBdr>
    </w:div>
    <w:div w:id="1136795050">
      <w:bodyDiv w:val="1"/>
      <w:marLeft w:val="0"/>
      <w:marRight w:val="0"/>
      <w:marTop w:val="0"/>
      <w:marBottom w:val="0"/>
      <w:divBdr>
        <w:top w:val="none" w:sz="0" w:space="0" w:color="auto"/>
        <w:left w:val="none" w:sz="0" w:space="0" w:color="auto"/>
        <w:bottom w:val="none" w:sz="0" w:space="0" w:color="auto"/>
        <w:right w:val="none" w:sz="0" w:space="0" w:color="auto"/>
      </w:divBdr>
    </w:div>
    <w:div w:id="1160461555">
      <w:bodyDiv w:val="1"/>
      <w:marLeft w:val="0"/>
      <w:marRight w:val="0"/>
      <w:marTop w:val="0"/>
      <w:marBottom w:val="0"/>
      <w:divBdr>
        <w:top w:val="none" w:sz="0" w:space="0" w:color="auto"/>
        <w:left w:val="none" w:sz="0" w:space="0" w:color="auto"/>
        <w:bottom w:val="none" w:sz="0" w:space="0" w:color="auto"/>
        <w:right w:val="none" w:sz="0" w:space="0" w:color="auto"/>
      </w:divBdr>
    </w:div>
    <w:div w:id="1167862262">
      <w:bodyDiv w:val="1"/>
      <w:marLeft w:val="0"/>
      <w:marRight w:val="0"/>
      <w:marTop w:val="0"/>
      <w:marBottom w:val="0"/>
      <w:divBdr>
        <w:top w:val="none" w:sz="0" w:space="0" w:color="auto"/>
        <w:left w:val="none" w:sz="0" w:space="0" w:color="auto"/>
        <w:bottom w:val="none" w:sz="0" w:space="0" w:color="auto"/>
        <w:right w:val="none" w:sz="0" w:space="0" w:color="auto"/>
      </w:divBdr>
      <w:divsChild>
        <w:div w:id="1777477040">
          <w:marLeft w:val="547"/>
          <w:marRight w:val="0"/>
          <w:marTop w:val="0"/>
          <w:marBottom w:val="0"/>
          <w:divBdr>
            <w:top w:val="none" w:sz="0" w:space="0" w:color="auto"/>
            <w:left w:val="none" w:sz="0" w:space="0" w:color="auto"/>
            <w:bottom w:val="none" w:sz="0" w:space="0" w:color="auto"/>
            <w:right w:val="none" w:sz="0" w:space="0" w:color="auto"/>
          </w:divBdr>
        </w:div>
        <w:div w:id="724836790">
          <w:marLeft w:val="547"/>
          <w:marRight w:val="0"/>
          <w:marTop w:val="0"/>
          <w:marBottom w:val="0"/>
          <w:divBdr>
            <w:top w:val="none" w:sz="0" w:space="0" w:color="auto"/>
            <w:left w:val="none" w:sz="0" w:space="0" w:color="auto"/>
            <w:bottom w:val="none" w:sz="0" w:space="0" w:color="auto"/>
            <w:right w:val="none" w:sz="0" w:space="0" w:color="auto"/>
          </w:divBdr>
        </w:div>
      </w:divsChild>
    </w:div>
    <w:div w:id="1172523909">
      <w:bodyDiv w:val="1"/>
      <w:marLeft w:val="0"/>
      <w:marRight w:val="0"/>
      <w:marTop w:val="0"/>
      <w:marBottom w:val="0"/>
      <w:divBdr>
        <w:top w:val="none" w:sz="0" w:space="0" w:color="auto"/>
        <w:left w:val="none" w:sz="0" w:space="0" w:color="auto"/>
        <w:bottom w:val="none" w:sz="0" w:space="0" w:color="auto"/>
        <w:right w:val="none" w:sz="0" w:space="0" w:color="auto"/>
      </w:divBdr>
      <w:divsChild>
        <w:div w:id="362168524">
          <w:marLeft w:val="547"/>
          <w:marRight w:val="0"/>
          <w:marTop w:val="0"/>
          <w:marBottom w:val="0"/>
          <w:divBdr>
            <w:top w:val="none" w:sz="0" w:space="0" w:color="auto"/>
            <w:left w:val="none" w:sz="0" w:space="0" w:color="auto"/>
            <w:bottom w:val="none" w:sz="0" w:space="0" w:color="auto"/>
            <w:right w:val="none" w:sz="0" w:space="0" w:color="auto"/>
          </w:divBdr>
        </w:div>
        <w:div w:id="1314333677">
          <w:marLeft w:val="547"/>
          <w:marRight w:val="0"/>
          <w:marTop w:val="0"/>
          <w:marBottom w:val="0"/>
          <w:divBdr>
            <w:top w:val="none" w:sz="0" w:space="0" w:color="auto"/>
            <w:left w:val="none" w:sz="0" w:space="0" w:color="auto"/>
            <w:bottom w:val="none" w:sz="0" w:space="0" w:color="auto"/>
            <w:right w:val="none" w:sz="0" w:space="0" w:color="auto"/>
          </w:divBdr>
        </w:div>
      </w:divsChild>
    </w:div>
    <w:div w:id="1190147155">
      <w:bodyDiv w:val="1"/>
      <w:marLeft w:val="0"/>
      <w:marRight w:val="0"/>
      <w:marTop w:val="0"/>
      <w:marBottom w:val="0"/>
      <w:divBdr>
        <w:top w:val="none" w:sz="0" w:space="0" w:color="auto"/>
        <w:left w:val="none" w:sz="0" w:space="0" w:color="auto"/>
        <w:bottom w:val="none" w:sz="0" w:space="0" w:color="auto"/>
        <w:right w:val="none" w:sz="0" w:space="0" w:color="auto"/>
      </w:divBdr>
      <w:divsChild>
        <w:div w:id="453787300">
          <w:marLeft w:val="1714"/>
          <w:marRight w:val="0"/>
          <w:marTop w:val="86"/>
          <w:marBottom w:val="0"/>
          <w:divBdr>
            <w:top w:val="none" w:sz="0" w:space="0" w:color="auto"/>
            <w:left w:val="none" w:sz="0" w:space="0" w:color="auto"/>
            <w:bottom w:val="none" w:sz="0" w:space="0" w:color="auto"/>
            <w:right w:val="none" w:sz="0" w:space="0" w:color="auto"/>
          </w:divBdr>
        </w:div>
        <w:div w:id="714349080">
          <w:marLeft w:val="1714"/>
          <w:marRight w:val="0"/>
          <w:marTop w:val="86"/>
          <w:marBottom w:val="0"/>
          <w:divBdr>
            <w:top w:val="none" w:sz="0" w:space="0" w:color="auto"/>
            <w:left w:val="none" w:sz="0" w:space="0" w:color="auto"/>
            <w:bottom w:val="none" w:sz="0" w:space="0" w:color="auto"/>
            <w:right w:val="none" w:sz="0" w:space="0" w:color="auto"/>
          </w:divBdr>
        </w:div>
        <w:div w:id="972637648">
          <w:marLeft w:val="720"/>
          <w:marRight w:val="0"/>
          <w:marTop w:val="86"/>
          <w:marBottom w:val="0"/>
          <w:divBdr>
            <w:top w:val="none" w:sz="0" w:space="0" w:color="auto"/>
            <w:left w:val="none" w:sz="0" w:space="0" w:color="auto"/>
            <w:bottom w:val="none" w:sz="0" w:space="0" w:color="auto"/>
            <w:right w:val="none" w:sz="0" w:space="0" w:color="auto"/>
          </w:divBdr>
        </w:div>
        <w:div w:id="1370296638">
          <w:marLeft w:val="1354"/>
          <w:marRight w:val="0"/>
          <w:marTop w:val="86"/>
          <w:marBottom w:val="0"/>
          <w:divBdr>
            <w:top w:val="none" w:sz="0" w:space="0" w:color="auto"/>
            <w:left w:val="none" w:sz="0" w:space="0" w:color="auto"/>
            <w:bottom w:val="none" w:sz="0" w:space="0" w:color="auto"/>
            <w:right w:val="none" w:sz="0" w:space="0" w:color="auto"/>
          </w:divBdr>
        </w:div>
        <w:div w:id="1667710882">
          <w:marLeft w:val="1714"/>
          <w:marRight w:val="0"/>
          <w:marTop w:val="86"/>
          <w:marBottom w:val="0"/>
          <w:divBdr>
            <w:top w:val="none" w:sz="0" w:space="0" w:color="auto"/>
            <w:left w:val="none" w:sz="0" w:space="0" w:color="auto"/>
            <w:bottom w:val="none" w:sz="0" w:space="0" w:color="auto"/>
            <w:right w:val="none" w:sz="0" w:space="0" w:color="auto"/>
          </w:divBdr>
        </w:div>
        <w:div w:id="1671057936">
          <w:marLeft w:val="547"/>
          <w:marRight w:val="0"/>
          <w:marTop w:val="86"/>
          <w:marBottom w:val="0"/>
          <w:divBdr>
            <w:top w:val="none" w:sz="0" w:space="0" w:color="auto"/>
            <w:left w:val="none" w:sz="0" w:space="0" w:color="auto"/>
            <w:bottom w:val="none" w:sz="0" w:space="0" w:color="auto"/>
            <w:right w:val="none" w:sz="0" w:space="0" w:color="auto"/>
          </w:divBdr>
        </w:div>
        <w:div w:id="1697657043">
          <w:marLeft w:val="1354"/>
          <w:marRight w:val="0"/>
          <w:marTop w:val="86"/>
          <w:marBottom w:val="0"/>
          <w:divBdr>
            <w:top w:val="none" w:sz="0" w:space="0" w:color="auto"/>
            <w:left w:val="none" w:sz="0" w:space="0" w:color="auto"/>
            <w:bottom w:val="none" w:sz="0" w:space="0" w:color="auto"/>
            <w:right w:val="none" w:sz="0" w:space="0" w:color="auto"/>
          </w:divBdr>
        </w:div>
      </w:divsChild>
    </w:div>
    <w:div w:id="1211069965">
      <w:bodyDiv w:val="1"/>
      <w:marLeft w:val="0"/>
      <w:marRight w:val="0"/>
      <w:marTop w:val="0"/>
      <w:marBottom w:val="0"/>
      <w:divBdr>
        <w:top w:val="none" w:sz="0" w:space="0" w:color="auto"/>
        <w:left w:val="none" w:sz="0" w:space="0" w:color="auto"/>
        <w:bottom w:val="none" w:sz="0" w:space="0" w:color="auto"/>
        <w:right w:val="none" w:sz="0" w:space="0" w:color="auto"/>
      </w:divBdr>
      <w:divsChild>
        <w:div w:id="641275347">
          <w:marLeft w:val="374"/>
          <w:marRight w:val="0"/>
          <w:marTop w:val="0"/>
          <w:marBottom w:val="120"/>
          <w:divBdr>
            <w:top w:val="none" w:sz="0" w:space="0" w:color="auto"/>
            <w:left w:val="none" w:sz="0" w:space="0" w:color="auto"/>
            <w:bottom w:val="none" w:sz="0" w:space="0" w:color="auto"/>
            <w:right w:val="none" w:sz="0" w:space="0" w:color="auto"/>
          </w:divBdr>
        </w:div>
        <w:div w:id="677587356">
          <w:marLeft w:val="374"/>
          <w:marRight w:val="0"/>
          <w:marTop w:val="0"/>
          <w:marBottom w:val="120"/>
          <w:divBdr>
            <w:top w:val="none" w:sz="0" w:space="0" w:color="auto"/>
            <w:left w:val="none" w:sz="0" w:space="0" w:color="auto"/>
            <w:bottom w:val="none" w:sz="0" w:space="0" w:color="auto"/>
            <w:right w:val="none" w:sz="0" w:space="0" w:color="auto"/>
          </w:divBdr>
        </w:div>
        <w:div w:id="934485056">
          <w:marLeft w:val="374"/>
          <w:marRight w:val="0"/>
          <w:marTop w:val="0"/>
          <w:marBottom w:val="120"/>
          <w:divBdr>
            <w:top w:val="none" w:sz="0" w:space="0" w:color="auto"/>
            <w:left w:val="none" w:sz="0" w:space="0" w:color="auto"/>
            <w:bottom w:val="none" w:sz="0" w:space="0" w:color="auto"/>
            <w:right w:val="none" w:sz="0" w:space="0" w:color="auto"/>
          </w:divBdr>
        </w:div>
      </w:divsChild>
    </w:div>
    <w:div w:id="1214077692">
      <w:bodyDiv w:val="1"/>
      <w:marLeft w:val="0"/>
      <w:marRight w:val="0"/>
      <w:marTop w:val="0"/>
      <w:marBottom w:val="0"/>
      <w:divBdr>
        <w:top w:val="none" w:sz="0" w:space="0" w:color="auto"/>
        <w:left w:val="none" w:sz="0" w:space="0" w:color="auto"/>
        <w:bottom w:val="none" w:sz="0" w:space="0" w:color="auto"/>
        <w:right w:val="none" w:sz="0" w:space="0" w:color="auto"/>
      </w:divBdr>
      <w:divsChild>
        <w:div w:id="2106076719">
          <w:marLeft w:val="749"/>
          <w:marRight w:val="0"/>
          <w:marTop w:val="0"/>
          <w:marBottom w:val="240"/>
          <w:divBdr>
            <w:top w:val="none" w:sz="0" w:space="0" w:color="auto"/>
            <w:left w:val="none" w:sz="0" w:space="0" w:color="auto"/>
            <w:bottom w:val="none" w:sz="0" w:space="0" w:color="auto"/>
            <w:right w:val="none" w:sz="0" w:space="0" w:color="auto"/>
          </w:divBdr>
        </w:div>
      </w:divsChild>
    </w:div>
    <w:div w:id="1226911337">
      <w:bodyDiv w:val="1"/>
      <w:marLeft w:val="0"/>
      <w:marRight w:val="0"/>
      <w:marTop w:val="0"/>
      <w:marBottom w:val="0"/>
      <w:divBdr>
        <w:top w:val="none" w:sz="0" w:space="0" w:color="auto"/>
        <w:left w:val="none" w:sz="0" w:space="0" w:color="auto"/>
        <w:bottom w:val="none" w:sz="0" w:space="0" w:color="auto"/>
        <w:right w:val="none" w:sz="0" w:space="0" w:color="auto"/>
      </w:divBdr>
      <w:divsChild>
        <w:div w:id="1681277285">
          <w:marLeft w:val="547"/>
          <w:marRight w:val="0"/>
          <w:marTop w:val="0"/>
          <w:marBottom w:val="0"/>
          <w:divBdr>
            <w:top w:val="none" w:sz="0" w:space="0" w:color="auto"/>
            <w:left w:val="none" w:sz="0" w:space="0" w:color="auto"/>
            <w:bottom w:val="none" w:sz="0" w:space="0" w:color="auto"/>
            <w:right w:val="none" w:sz="0" w:space="0" w:color="auto"/>
          </w:divBdr>
        </w:div>
        <w:div w:id="1616861526">
          <w:marLeft w:val="547"/>
          <w:marRight w:val="0"/>
          <w:marTop w:val="0"/>
          <w:marBottom w:val="0"/>
          <w:divBdr>
            <w:top w:val="none" w:sz="0" w:space="0" w:color="auto"/>
            <w:left w:val="none" w:sz="0" w:space="0" w:color="auto"/>
            <w:bottom w:val="none" w:sz="0" w:space="0" w:color="auto"/>
            <w:right w:val="none" w:sz="0" w:space="0" w:color="auto"/>
          </w:divBdr>
        </w:div>
      </w:divsChild>
    </w:div>
    <w:div w:id="1228149558">
      <w:bodyDiv w:val="1"/>
      <w:marLeft w:val="0"/>
      <w:marRight w:val="0"/>
      <w:marTop w:val="0"/>
      <w:marBottom w:val="0"/>
      <w:divBdr>
        <w:top w:val="none" w:sz="0" w:space="0" w:color="auto"/>
        <w:left w:val="none" w:sz="0" w:space="0" w:color="auto"/>
        <w:bottom w:val="none" w:sz="0" w:space="0" w:color="auto"/>
        <w:right w:val="none" w:sz="0" w:space="0" w:color="auto"/>
      </w:divBdr>
      <w:divsChild>
        <w:div w:id="16391579">
          <w:marLeft w:val="1267"/>
          <w:marRight w:val="0"/>
          <w:marTop w:val="77"/>
          <w:marBottom w:val="0"/>
          <w:divBdr>
            <w:top w:val="none" w:sz="0" w:space="0" w:color="auto"/>
            <w:left w:val="none" w:sz="0" w:space="0" w:color="auto"/>
            <w:bottom w:val="none" w:sz="0" w:space="0" w:color="auto"/>
            <w:right w:val="none" w:sz="0" w:space="0" w:color="auto"/>
          </w:divBdr>
        </w:div>
      </w:divsChild>
    </w:div>
    <w:div w:id="1254970399">
      <w:bodyDiv w:val="1"/>
      <w:marLeft w:val="0"/>
      <w:marRight w:val="0"/>
      <w:marTop w:val="0"/>
      <w:marBottom w:val="0"/>
      <w:divBdr>
        <w:top w:val="none" w:sz="0" w:space="0" w:color="auto"/>
        <w:left w:val="none" w:sz="0" w:space="0" w:color="auto"/>
        <w:bottom w:val="none" w:sz="0" w:space="0" w:color="auto"/>
        <w:right w:val="none" w:sz="0" w:space="0" w:color="auto"/>
      </w:divBdr>
      <w:divsChild>
        <w:div w:id="113603901">
          <w:marLeft w:val="1166"/>
          <w:marRight w:val="0"/>
          <w:marTop w:val="0"/>
          <w:marBottom w:val="0"/>
          <w:divBdr>
            <w:top w:val="none" w:sz="0" w:space="0" w:color="auto"/>
            <w:left w:val="none" w:sz="0" w:space="0" w:color="auto"/>
            <w:bottom w:val="none" w:sz="0" w:space="0" w:color="auto"/>
            <w:right w:val="none" w:sz="0" w:space="0" w:color="auto"/>
          </w:divBdr>
        </w:div>
        <w:div w:id="1509708345">
          <w:marLeft w:val="1886"/>
          <w:marRight w:val="0"/>
          <w:marTop w:val="0"/>
          <w:marBottom w:val="0"/>
          <w:divBdr>
            <w:top w:val="none" w:sz="0" w:space="0" w:color="auto"/>
            <w:left w:val="none" w:sz="0" w:space="0" w:color="auto"/>
            <w:bottom w:val="none" w:sz="0" w:space="0" w:color="auto"/>
            <w:right w:val="none" w:sz="0" w:space="0" w:color="auto"/>
          </w:divBdr>
        </w:div>
        <w:div w:id="1950163292">
          <w:marLeft w:val="1886"/>
          <w:marRight w:val="0"/>
          <w:marTop w:val="0"/>
          <w:marBottom w:val="0"/>
          <w:divBdr>
            <w:top w:val="none" w:sz="0" w:space="0" w:color="auto"/>
            <w:left w:val="none" w:sz="0" w:space="0" w:color="auto"/>
            <w:bottom w:val="none" w:sz="0" w:space="0" w:color="auto"/>
            <w:right w:val="none" w:sz="0" w:space="0" w:color="auto"/>
          </w:divBdr>
        </w:div>
      </w:divsChild>
    </w:div>
    <w:div w:id="1275139604">
      <w:bodyDiv w:val="1"/>
      <w:marLeft w:val="0"/>
      <w:marRight w:val="0"/>
      <w:marTop w:val="0"/>
      <w:marBottom w:val="0"/>
      <w:divBdr>
        <w:top w:val="none" w:sz="0" w:space="0" w:color="auto"/>
        <w:left w:val="none" w:sz="0" w:space="0" w:color="auto"/>
        <w:bottom w:val="none" w:sz="0" w:space="0" w:color="auto"/>
        <w:right w:val="none" w:sz="0" w:space="0" w:color="auto"/>
      </w:divBdr>
      <w:divsChild>
        <w:div w:id="120727638">
          <w:marLeft w:val="374"/>
          <w:marRight w:val="0"/>
          <w:marTop w:val="0"/>
          <w:marBottom w:val="120"/>
          <w:divBdr>
            <w:top w:val="none" w:sz="0" w:space="0" w:color="auto"/>
            <w:left w:val="none" w:sz="0" w:space="0" w:color="auto"/>
            <w:bottom w:val="none" w:sz="0" w:space="0" w:color="auto"/>
            <w:right w:val="none" w:sz="0" w:space="0" w:color="auto"/>
          </w:divBdr>
        </w:div>
        <w:div w:id="422845526">
          <w:marLeft w:val="547"/>
          <w:marRight w:val="0"/>
          <w:marTop w:val="0"/>
          <w:marBottom w:val="120"/>
          <w:divBdr>
            <w:top w:val="none" w:sz="0" w:space="0" w:color="auto"/>
            <w:left w:val="none" w:sz="0" w:space="0" w:color="auto"/>
            <w:bottom w:val="none" w:sz="0" w:space="0" w:color="auto"/>
            <w:right w:val="none" w:sz="0" w:space="0" w:color="auto"/>
          </w:divBdr>
        </w:div>
        <w:div w:id="535435801">
          <w:marLeft w:val="374"/>
          <w:marRight w:val="0"/>
          <w:marTop w:val="0"/>
          <w:marBottom w:val="120"/>
          <w:divBdr>
            <w:top w:val="none" w:sz="0" w:space="0" w:color="auto"/>
            <w:left w:val="none" w:sz="0" w:space="0" w:color="auto"/>
            <w:bottom w:val="none" w:sz="0" w:space="0" w:color="auto"/>
            <w:right w:val="none" w:sz="0" w:space="0" w:color="auto"/>
          </w:divBdr>
        </w:div>
        <w:div w:id="1510027333">
          <w:marLeft w:val="374"/>
          <w:marRight w:val="0"/>
          <w:marTop w:val="0"/>
          <w:marBottom w:val="120"/>
          <w:divBdr>
            <w:top w:val="none" w:sz="0" w:space="0" w:color="auto"/>
            <w:left w:val="none" w:sz="0" w:space="0" w:color="auto"/>
            <w:bottom w:val="none" w:sz="0" w:space="0" w:color="auto"/>
            <w:right w:val="none" w:sz="0" w:space="0" w:color="auto"/>
          </w:divBdr>
        </w:div>
      </w:divsChild>
    </w:div>
    <w:div w:id="1301183668">
      <w:bodyDiv w:val="1"/>
      <w:marLeft w:val="0"/>
      <w:marRight w:val="0"/>
      <w:marTop w:val="0"/>
      <w:marBottom w:val="0"/>
      <w:divBdr>
        <w:top w:val="none" w:sz="0" w:space="0" w:color="auto"/>
        <w:left w:val="none" w:sz="0" w:space="0" w:color="auto"/>
        <w:bottom w:val="none" w:sz="0" w:space="0" w:color="auto"/>
        <w:right w:val="none" w:sz="0" w:space="0" w:color="auto"/>
      </w:divBdr>
      <w:divsChild>
        <w:div w:id="571429599">
          <w:marLeft w:val="1166"/>
          <w:marRight w:val="0"/>
          <w:marTop w:val="0"/>
          <w:marBottom w:val="120"/>
          <w:divBdr>
            <w:top w:val="none" w:sz="0" w:space="0" w:color="auto"/>
            <w:left w:val="none" w:sz="0" w:space="0" w:color="auto"/>
            <w:bottom w:val="none" w:sz="0" w:space="0" w:color="auto"/>
            <w:right w:val="none" w:sz="0" w:space="0" w:color="auto"/>
          </w:divBdr>
        </w:div>
      </w:divsChild>
    </w:div>
    <w:div w:id="1303928959">
      <w:bodyDiv w:val="1"/>
      <w:marLeft w:val="0"/>
      <w:marRight w:val="0"/>
      <w:marTop w:val="0"/>
      <w:marBottom w:val="0"/>
      <w:divBdr>
        <w:top w:val="none" w:sz="0" w:space="0" w:color="auto"/>
        <w:left w:val="none" w:sz="0" w:space="0" w:color="auto"/>
        <w:bottom w:val="none" w:sz="0" w:space="0" w:color="auto"/>
        <w:right w:val="none" w:sz="0" w:space="0" w:color="auto"/>
      </w:divBdr>
      <w:divsChild>
        <w:div w:id="1679775008">
          <w:marLeft w:val="1138"/>
          <w:marRight w:val="0"/>
          <w:marTop w:val="0"/>
          <w:marBottom w:val="240"/>
          <w:divBdr>
            <w:top w:val="none" w:sz="0" w:space="0" w:color="auto"/>
            <w:left w:val="none" w:sz="0" w:space="0" w:color="auto"/>
            <w:bottom w:val="none" w:sz="0" w:space="0" w:color="auto"/>
            <w:right w:val="none" w:sz="0" w:space="0" w:color="auto"/>
          </w:divBdr>
        </w:div>
      </w:divsChild>
    </w:div>
    <w:div w:id="1306348248">
      <w:bodyDiv w:val="1"/>
      <w:marLeft w:val="0"/>
      <w:marRight w:val="0"/>
      <w:marTop w:val="0"/>
      <w:marBottom w:val="0"/>
      <w:divBdr>
        <w:top w:val="none" w:sz="0" w:space="0" w:color="auto"/>
        <w:left w:val="none" w:sz="0" w:space="0" w:color="auto"/>
        <w:bottom w:val="none" w:sz="0" w:space="0" w:color="auto"/>
        <w:right w:val="none" w:sz="0" w:space="0" w:color="auto"/>
      </w:divBdr>
      <w:divsChild>
        <w:div w:id="1426613881">
          <w:marLeft w:val="547"/>
          <w:marRight w:val="0"/>
          <w:marTop w:val="0"/>
          <w:marBottom w:val="0"/>
          <w:divBdr>
            <w:top w:val="none" w:sz="0" w:space="0" w:color="auto"/>
            <w:left w:val="none" w:sz="0" w:space="0" w:color="auto"/>
            <w:bottom w:val="none" w:sz="0" w:space="0" w:color="auto"/>
            <w:right w:val="none" w:sz="0" w:space="0" w:color="auto"/>
          </w:divBdr>
        </w:div>
      </w:divsChild>
    </w:div>
    <w:div w:id="1315990062">
      <w:bodyDiv w:val="1"/>
      <w:marLeft w:val="0"/>
      <w:marRight w:val="0"/>
      <w:marTop w:val="0"/>
      <w:marBottom w:val="0"/>
      <w:divBdr>
        <w:top w:val="none" w:sz="0" w:space="0" w:color="auto"/>
        <w:left w:val="none" w:sz="0" w:space="0" w:color="auto"/>
        <w:bottom w:val="none" w:sz="0" w:space="0" w:color="auto"/>
        <w:right w:val="none" w:sz="0" w:space="0" w:color="auto"/>
      </w:divBdr>
      <w:divsChild>
        <w:div w:id="276522276">
          <w:marLeft w:val="374"/>
          <w:marRight w:val="0"/>
          <w:marTop w:val="0"/>
          <w:marBottom w:val="330"/>
          <w:divBdr>
            <w:top w:val="none" w:sz="0" w:space="0" w:color="auto"/>
            <w:left w:val="none" w:sz="0" w:space="0" w:color="auto"/>
            <w:bottom w:val="none" w:sz="0" w:space="0" w:color="auto"/>
            <w:right w:val="none" w:sz="0" w:space="0" w:color="auto"/>
          </w:divBdr>
        </w:div>
        <w:div w:id="319967162">
          <w:marLeft w:val="374"/>
          <w:marRight w:val="0"/>
          <w:marTop w:val="0"/>
          <w:marBottom w:val="330"/>
          <w:divBdr>
            <w:top w:val="none" w:sz="0" w:space="0" w:color="auto"/>
            <w:left w:val="none" w:sz="0" w:space="0" w:color="auto"/>
            <w:bottom w:val="none" w:sz="0" w:space="0" w:color="auto"/>
            <w:right w:val="none" w:sz="0" w:space="0" w:color="auto"/>
          </w:divBdr>
        </w:div>
        <w:div w:id="402722163">
          <w:marLeft w:val="374"/>
          <w:marRight w:val="0"/>
          <w:marTop w:val="0"/>
          <w:marBottom w:val="330"/>
          <w:divBdr>
            <w:top w:val="none" w:sz="0" w:space="0" w:color="auto"/>
            <w:left w:val="none" w:sz="0" w:space="0" w:color="auto"/>
            <w:bottom w:val="none" w:sz="0" w:space="0" w:color="auto"/>
            <w:right w:val="none" w:sz="0" w:space="0" w:color="auto"/>
          </w:divBdr>
        </w:div>
        <w:div w:id="773860808">
          <w:marLeft w:val="374"/>
          <w:marRight w:val="0"/>
          <w:marTop w:val="0"/>
          <w:marBottom w:val="330"/>
          <w:divBdr>
            <w:top w:val="none" w:sz="0" w:space="0" w:color="auto"/>
            <w:left w:val="none" w:sz="0" w:space="0" w:color="auto"/>
            <w:bottom w:val="none" w:sz="0" w:space="0" w:color="auto"/>
            <w:right w:val="none" w:sz="0" w:space="0" w:color="auto"/>
          </w:divBdr>
        </w:div>
        <w:div w:id="2049404115">
          <w:marLeft w:val="374"/>
          <w:marRight w:val="0"/>
          <w:marTop w:val="0"/>
          <w:marBottom w:val="330"/>
          <w:divBdr>
            <w:top w:val="none" w:sz="0" w:space="0" w:color="auto"/>
            <w:left w:val="none" w:sz="0" w:space="0" w:color="auto"/>
            <w:bottom w:val="none" w:sz="0" w:space="0" w:color="auto"/>
            <w:right w:val="none" w:sz="0" w:space="0" w:color="auto"/>
          </w:divBdr>
        </w:div>
      </w:divsChild>
    </w:div>
    <w:div w:id="1323658982">
      <w:bodyDiv w:val="1"/>
      <w:marLeft w:val="0"/>
      <w:marRight w:val="0"/>
      <w:marTop w:val="0"/>
      <w:marBottom w:val="0"/>
      <w:divBdr>
        <w:top w:val="none" w:sz="0" w:space="0" w:color="auto"/>
        <w:left w:val="none" w:sz="0" w:space="0" w:color="auto"/>
        <w:bottom w:val="none" w:sz="0" w:space="0" w:color="auto"/>
        <w:right w:val="none" w:sz="0" w:space="0" w:color="auto"/>
      </w:divBdr>
    </w:div>
    <w:div w:id="1335720763">
      <w:bodyDiv w:val="1"/>
      <w:marLeft w:val="0"/>
      <w:marRight w:val="0"/>
      <w:marTop w:val="0"/>
      <w:marBottom w:val="0"/>
      <w:divBdr>
        <w:top w:val="none" w:sz="0" w:space="0" w:color="auto"/>
        <w:left w:val="none" w:sz="0" w:space="0" w:color="auto"/>
        <w:bottom w:val="none" w:sz="0" w:space="0" w:color="auto"/>
        <w:right w:val="none" w:sz="0" w:space="0" w:color="auto"/>
      </w:divBdr>
    </w:div>
    <w:div w:id="1342007341">
      <w:bodyDiv w:val="1"/>
      <w:marLeft w:val="0"/>
      <w:marRight w:val="0"/>
      <w:marTop w:val="0"/>
      <w:marBottom w:val="0"/>
      <w:divBdr>
        <w:top w:val="none" w:sz="0" w:space="0" w:color="auto"/>
        <w:left w:val="none" w:sz="0" w:space="0" w:color="auto"/>
        <w:bottom w:val="none" w:sz="0" w:space="0" w:color="auto"/>
        <w:right w:val="none" w:sz="0" w:space="0" w:color="auto"/>
      </w:divBdr>
      <w:divsChild>
        <w:div w:id="513960326">
          <w:marLeft w:val="547"/>
          <w:marRight w:val="0"/>
          <w:marTop w:val="0"/>
          <w:marBottom w:val="0"/>
          <w:divBdr>
            <w:top w:val="none" w:sz="0" w:space="0" w:color="auto"/>
            <w:left w:val="none" w:sz="0" w:space="0" w:color="auto"/>
            <w:bottom w:val="none" w:sz="0" w:space="0" w:color="auto"/>
            <w:right w:val="none" w:sz="0" w:space="0" w:color="auto"/>
          </w:divBdr>
        </w:div>
        <w:div w:id="1598099460">
          <w:marLeft w:val="1181"/>
          <w:marRight w:val="0"/>
          <w:marTop w:val="0"/>
          <w:marBottom w:val="0"/>
          <w:divBdr>
            <w:top w:val="none" w:sz="0" w:space="0" w:color="auto"/>
            <w:left w:val="none" w:sz="0" w:space="0" w:color="auto"/>
            <w:bottom w:val="none" w:sz="0" w:space="0" w:color="auto"/>
            <w:right w:val="none" w:sz="0" w:space="0" w:color="auto"/>
          </w:divBdr>
        </w:div>
        <w:div w:id="368266159">
          <w:marLeft w:val="1814"/>
          <w:marRight w:val="0"/>
          <w:marTop w:val="0"/>
          <w:marBottom w:val="0"/>
          <w:divBdr>
            <w:top w:val="none" w:sz="0" w:space="0" w:color="auto"/>
            <w:left w:val="none" w:sz="0" w:space="0" w:color="auto"/>
            <w:bottom w:val="none" w:sz="0" w:space="0" w:color="auto"/>
            <w:right w:val="none" w:sz="0" w:space="0" w:color="auto"/>
          </w:divBdr>
        </w:div>
        <w:div w:id="270553970">
          <w:marLeft w:val="1814"/>
          <w:marRight w:val="0"/>
          <w:marTop w:val="0"/>
          <w:marBottom w:val="0"/>
          <w:divBdr>
            <w:top w:val="none" w:sz="0" w:space="0" w:color="auto"/>
            <w:left w:val="none" w:sz="0" w:space="0" w:color="auto"/>
            <w:bottom w:val="none" w:sz="0" w:space="0" w:color="auto"/>
            <w:right w:val="none" w:sz="0" w:space="0" w:color="auto"/>
          </w:divBdr>
        </w:div>
        <w:div w:id="161355556">
          <w:marLeft w:val="1814"/>
          <w:marRight w:val="0"/>
          <w:marTop w:val="0"/>
          <w:marBottom w:val="0"/>
          <w:divBdr>
            <w:top w:val="none" w:sz="0" w:space="0" w:color="auto"/>
            <w:left w:val="none" w:sz="0" w:space="0" w:color="auto"/>
            <w:bottom w:val="none" w:sz="0" w:space="0" w:color="auto"/>
            <w:right w:val="none" w:sz="0" w:space="0" w:color="auto"/>
          </w:divBdr>
        </w:div>
        <w:div w:id="261496599">
          <w:marLeft w:val="1814"/>
          <w:marRight w:val="0"/>
          <w:marTop w:val="0"/>
          <w:marBottom w:val="0"/>
          <w:divBdr>
            <w:top w:val="none" w:sz="0" w:space="0" w:color="auto"/>
            <w:left w:val="none" w:sz="0" w:space="0" w:color="auto"/>
            <w:bottom w:val="none" w:sz="0" w:space="0" w:color="auto"/>
            <w:right w:val="none" w:sz="0" w:space="0" w:color="auto"/>
          </w:divBdr>
        </w:div>
        <w:div w:id="1064139873">
          <w:marLeft w:val="1181"/>
          <w:marRight w:val="0"/>
          <w:marTop w:val="0"/>
          <w:marBottom w:val="0"/>
          <w:divBdr>
            <w:top w:val="none" w:sz="0" w:space="0" w:color="auto"/>
            <w:left w:val="none" w:sz="0" w:space="0" w:color="auto"/>
            <w:bottom w:val="none" w:sz="0" w:space="0" w:color="auto"/>
            <w:right w:val="none" w:sz="0" w:space="0" w:color="auto"/>
          </w:divBdr>
        </w:div>
        <w:div w:id="48574784">
          <w:marLeft w:val="1814"/>
          <w:marRight w:val="0"/>
          <w:marTop w:val="0"/>
          <w:marBottom w:val="0"/>
          <w:divBdr>
            <w:top w:val="none" w:sz="0" w:space="0" w:color="auto"/>
            <w:left w:val="none" w:sz="0" w:space="0" w:color="auto"/>
            <w:bottom w:val="none" w:sz="0" w:space="0" w:color="auto"/>
            <w:right w:val="none" w:sz="0" w:space="0" w:color="auto"/>
          </w:divBdr>
        </w:div>
        <w:div w:id="1568415925">
          <w:marLeft w:val="1814"/>
          <w:marRight w:val="0"/>
          <w:marTop w:val="0"/>
          <w:marBottom w:val="0"/>
          <w:divBdr>
            <w:top w:val="none" w:sz="0" w:space="0" w:color="auto"/>
            <w:left w:val="none" w:sz="0" w:space="0" w:color="auto"/>
            <w:bottom w:val="none" w:sz="0" w:space="0" w:color="auto"/>
            <w:right w:val="none" w:sz="0" w:space="0" w:color="auto"/>
          </w:divBdr>
        </w:div>
      </w:divsChild>
    </w:div>
    <w:div w:id="1346442037">
      <w:bodyDiv w:val="1"/>
      <w:marLeft w:val="0"/>
      <w:marRight w:val="0"/>
      <w:marTop w:val="0"/>
      <w:marBottom w:val="0"/>
      <w:divBdr>
        <w:top w:val="none" w:sz="0" w:space="0" w:color="auto"/>
        <w:left w:val="none" w:sz="0" w:space="0" w:color="auto"/>
        <w:bottom w:val="none" w:sz="0" w:space="0" w:color="auto"/>
        <w:right w:val="none" w:sz="0" w:space="0" w:color="auto"/>
      </w:divBdr>
      <w:divsChild>
        <w:div w:id="996348083">
          <w:marLeft w:val="734"/>
          <w:marRight w:val="0"/>
          <w:marTop w:val="86"/>
          <w:marBottom w:val="0"/>
          <w:divBdr>
            <w:top w:val="none" w:sz="0" w:space="0" w:color="auto"/>
            <w:left w:val="none" w:sz="0" w:space="0" w:color="auto"/>
            <w:bottom w:val="none" w:sz="0" w:space="0" w:color="auto"/>
            <w:right w:val="none" w:sz="0" w:space="0" w:color="auto"/>
          </w:divBdr>
        </w:div>
        <w:div w:id="2048328911">
          <w:marLeft w:val="1238"/>
          <w:marRight w:val="0"/>
          <w:marTop w:val="0"/>
          <w:marBottom w:val="0"/>
          <w:divBdr>
            <w:top w:val="none" w:sz="0" w:space="0" w:color="auto"/>
            <w:left w:val="none" w:sz="0" w:space="0" w:color="auto"/>
            <w:bottom w:val="none" w:sz="0" w:space="0" w:color="auto"/>
            <w:right w:val="none" w:sz="0" w:space="0" w:color="auto"/>
          </w:divBdr>
        </w:div>
        <w:div w:id="2074809622">
          <w:marLeft w:val="1238"/>
          <w:marRight w:val="0"/>
          <w:marTop w:val="0"/>
          <w:marBottom w:val="0"/>
          <w:divBdr>
            <w:top w:val="none" w:sz="0" w:space="0" w:color="auto"/>
            <w:left w:val="none" w:sz="0" w:space="0" w:color="auto"/>
            <w:bottom w:val="none" w:sz="0" w:space="0" w:color="auto"/>
            <w:right w:val="none" w:sz="0" w:space="0" w:color="auto"/>
          </w:divBdr>
        </w:div>
        <w:div w:id="171796792">
          <w:marLeft w:val="1238"/>
          <w:marRight w:val="0"/>
          <w:marTop w:val="0"/>
          <w:marBottom w:val="0"/>
          <w:divBdr>
            <w:top w:val="none" w:sz="0" w:space="0" w:color="auto"/>
            <w:left w:val="none" w:sz="0" w:space="0" w:color="auto"/>
            <w:bottom w:val="none" w:sz="0" w:space="0" w:color="auto"/>
            <w:right w:val="none" w:sz="0" w:space="0" w:color="auto"/>
          </w:divBdr>
        </w:div>
        <w:div w:id="491071833">
          <w:marLeft w:val="1238"/>
          <w:marRight w:val="0"/>
          <w:marTop w:val="0"/>
          <w:marBottom w:val="0"/>
          <w:divBdr>
            <w:top w:val="none" w:sz="0" w:space="0" w:color="auto"/>
            <w:left w:val="none" w:sz="0" w:space="0" w:color="auto"/>
            <w:bottom w:val="none" w:sz="0" w:space="0" w:color="auto"/>
            <w:right w:val="none" w:sz="0" w:space="0" w:color="auto"/>
          </w:divBdr>
        </w:div>
      </w:divsChild>
    </w:div>
    <w:div w:id="1347639212">
      <w:bodyDiv w:val="1"/>
      <w:marLeft w:val="0"/>
      <w:marRight w:val="0"/>
      <w:marTop w:val="0"/>
      <w:marBottom w:val="0"/>
      <w:divBdr>
        <w:top w:val="none" w:sz="0" w:space="0" w:color="auto"/>
        <w:left w:val="none" w:sz="0" w:space="0" w:color="auto"/>
        <w:bottom w:val="none" w:sz="0" w:space="0" w:color="auto"/>
        <w:right w:val="none" w:sz="0" w:space="0" w:color="auto"/>
      </w:divBdr>
      <w:divsChild>
        <w:div w:id="359286363">
          <w:marLeft w:val="547"/>
          <w:marRight w:val="0"/>
          <w:marTop w:val="0"/>
          <w:marBottom w:val="120"/>
          <w:divBdr>
            <w:top w:val="none" w:sz="0" w:space="0" w:color="auto"/>
            <w:left w:val="none" w:sz="0" w:space="0" w:color="auto"/>
            <w:bottom w:val="none" w:sz="0" w:space="0" w:color="auto"/>
            <w:right w:val="none" w:sz="0" w:space="0" w:color="auto"/>
          </w:divBdr>
        </w:div>
        <w:div w:id="1218084119">
          <w:marLeft w:val="547"/>
          <w:marRight w:val="0"/>
          <w:marTop w:val="0"/>
          <w:marBottom w:val="120"/>
          <w:divBdr>
            <w:top w:val="none" w:sz="0" w:space="0" w:color="auto"/>
            <w:left w:val="none" w:sz="0" w:space="0" w:color="auto"/>
            <w:bottom w:val="none" w:sz="0" w:space="0" w:color="auto"/>
            <w:right w:val="none" w:sz="0" w:space="0" w:color="auto"/>
          </w:divBdr>
        </w:div>
        <w:div w:id="375669033">
          <w:marLeft w:val="1613"/>
          <w:marRight w:val="0"/>
          <w:marTop w:val="67"/>
          <w:marBottom w:val="0"/>
          <w:divBdr>
            <w:top w:val="none" w:sz="0" w:space="0" w:color="auto"/>
            <w:left w:val="none" w:sz="0" w:space="0" w:color="auto"/>
            <w:bottom w:val="none" w:sz="0" w:space="0" w:color="auto"/>
            <w:right w:val="none" w:sz="0" w:space="0" w:color="auto"/>
          </w:divBdr>
        </w:div>
        <w:div w:id="1901479481">
          <w:marLeft w:val="1613"/>
          <w:marRight w:val="0"/>
          <w:marTop w:val="67"/>
          <w:marBottom w:val="0"/>
          <w:divBdr>
            <w:top w:val="none" w:sz="0" w:space="0" w:color="auto"/>
            <w:left w:val="none" w:sz="0" w:space="0" w:color="auto"/>
            <w:bottom w:val="none" w:sz="0" w:space="0" w:color="auto"/>
            <w:right w:val="none" w:sz="0" w:space="0" w:color="auto"/>
          </w:divBdr>
        </w:div>
        <w:div w:id="254172819">
          <w:marLeft w:val="1613"/>
          <w:marRight w:val="0"/>
          <w:marTop w:val="67"/>
          <w:marBottom w:val="0"/>
          <w:divBdr>
            <w:top w:val="none" w:sz="0" w:space="0" w:color="auto"/>
            <w:left w:val="none" w:sz="0" w:space="0" w:color="auto"/>
            <w:bottom w:val="none" w:sz="0" w:space="0" w:color="auto"/>
            <w:right w:val="none" w:sz="0" w:space="0" w:color="auto"/>
          </w:divBdr>
        </w:div>
      </w:divsChild>
    </w:div>
    <w:div w:id="1352603736">
      <w:bodyDiv w:val="1"/>
      <w:marLeft w:val="0"/>
      <w:marRight w:val="0"/>
      <w:marTop w:val="0"/>
      <w:marBottom w:val="0"/>
      <w:divBdr>
        <w:top w:val="none" w:sz="0" w:space="0" w:color="auto"/>
        <w:left w:val="none" w:sz="0" w:space="0" w:color="auto"/>
        <w:bottom w:val="none" w:sz="0" w:space="0" w:color="auto"/>
        <w:right w:val="none" w:sz="0" w:space="0" w:color="auto"/>
      </w:divBdr>
      <w:divsChild>
        <w:div w:id="170876194">
          <w:marLeft w:val="461"/>
          <w:marRight w:val="0"/>
          <w:marTop w:val="0"/>
          <w:marBottom w:val="120"/>
          <w:divBdr>
            <w:top w:val="none" w:sz="0" w:space="0" w:color="auto"/>
            <w:left w:val="none" w:sz="0" w:space="0" w:color="auto"/>
            <w:bottom w:val="none" w:sz="0" w:space="0" w:color="auto"/>
            <w:right w:val="none" w:sz="0" w:space="0" w:color="auto"/>
          </w:divBdr>
        </w:div>
        <w:div w:id="416173479">
          <w:marLeft w:val="461"/>
          <w:marRight w:val="0"/>
          <w:marTop w:val="0"/>
          <w:marBottom w:val="120"/>
          <w:divBdr>
            <w:top w:val="none" w:sz="0" w:space="0" w:color="auto"/>
            <w:left w:val="none" w:sz="0" w:space="0" w:color="auto"/>
            <w:bottom w:val="none" w:sz="0" w:space="0" w:color="auto"/>
            <w:right w:val="none" w:sz="0" w:space="0" w:color="auto"/>
          </w:divBdr>
        </w:div>
        <w:div w:id="1299533392">
          <w:marLeft w:val="1094"/>
          <w:marRight w:val="0"/>
          <w:marTop w:val="0"/>
          <w:marBottom w:val="120"/>
          <w:divBdr>
            <w:top w:val="none" w:sz="0" w:space="0" w:color="auto"/>
            <w:left w:val="none" w:sz="0" w:space="0" w:color="auto"/>
            <w:bottom w:val="none" w:sz="0" w:space="0" w:color="auto"/>
            <w:right w:val="none" w:sz="0" w:space="0" w:color="auto"/>
          </w:divBdr>
        </w:div>
        <w:div w:id="86731506">
          <w:marLeft w:val="1094"/>
          <w:marRight w:val="0"/>
          <w:marTop w:val="0"/>
          <w:marBottom w:val="120"/>
          <w:divBdr>
            <w:top w:val="none" w:sz="0" w:space="0" w:color="auto"/>
            <w:left w:val="none" w:sz="0" w:space="0" w:color="auto"/>
            <w:bottom w:val="none" w:sz="0" w:space="0" w:color="auto"/>
            <w:right w:val="none" w:sz="0" w:space="0" w:color="auto"/>
          </w:divBdr>
        </w:div>
        <w:div w:id="350382253">
          <w:marLeft w:val="1094"/>
          <w:marRight w:val="0"/>
          <w:marTop w:val="0"/>
          <w:marBottom w:val="120"/>
          <w:divBdr>
            <w:top w:val="none" w:sz="0" w:space="0" w:color="auto"/>
            <w:left w:val="none" w:sz="0" w:space="0" w:color="auto"/>
            <w:bottom w:val="none" w:sz="0" w:space="0" w:color="auto"/>
            <w:right w:val="none" w:sz="0" w:space="0" w:color="auto"/>
          </w:divBdr>
        </w:div>
      </w:divsChild>
    </w:div>
    <w:div w:id="1364016818">
      <w:bodyDiv w:val="1"/>
      <w:marLeft w:val="0"/>
      <w:marRight w:val="0"/>
      <w:marTop w:val="0"/>
      <w:marBottom w:val="0"/>
      <w:divBdr>
        <w:top w:val="none" w:sz="0" w:space="0" w:color="auto"/>
        <w:left w:val="none" w:sz="0" w:space="0" w:color="auto"/>
        <w:bottom w:val="none" w:sz="0" w:space="0" w:color="auto"/>
        <w:right w:val="none" w:sz="0" w:space="0" w:color="auto"/>
      </w:divBdr>
    </w:div>
    <w:div w:id="1368985295">
      <w:bodyDiv w:val="1"/>
      <w:marLeft w:val="0"/>
      <w:marRight w:val="0"/>
      <w:marTop w:val="0"/>
      <w:marBottom w:val="0"/>
      <w:divBdr>
        <w:top w:val="none" w:sz="0" w:space="0" w:color="auto"/>
        <w:left w:val="none" w:sz="0" w:space="0" w:color="auto"/>
        <w:bottom w:val="none" w:sz="0" w:space="0" w:color="auto"/>
        <w:right w:val="none" w:sz="0" w:space="0" w:color="auto"/>
      </w:divBdr>
      <w:divsChild>
        <w:div w:id="878738820">
          <w:marLeft w:val="547"/>
          <w:marRight w:val="0"/>
          <w:marTop w:val="0"/>
          <w:marBottom w:val="40"/>
          <w:divBdr>
            <w:top w:val="none" w:sz="0" w:space="0" w:color="auto"/>
            <w:left w:val="none" w:sz="0" w:space="0" w:color="auto"/>
            <w:bottom w:val="none" w:sz="0" w:space="0" w:color="auto"/>
            <w:right w:val="none" w:sz="0" w:space="0" w:color="auto"/>
          </w:divBdr>
        </w:div>
      </w:divsChild>
    </w:div>
    <w:div w:id="1372916951">
      <w:bodyDiv w:val="1"/>
      <w:marLeft w:val="0"/>
      <w:marRight w:val="0"/>
      <w:marTop w:val="0"/>
      <w:marBottom w:val="0"/>
      <w:divBdr>
        <w:top w:val="none" w:sz="0" w:space="0" w:color="auto"/>
        <w:left w:val="none" w:sz="0" w:space="0" w:color="auto"/>
        <w:bottom w:val="none" w:sz="0" w:space="0" w:color="auto"/>
        <w:right w:val="none" w:sz="0" w:space="0" w:color="auto"/>
      </w:divBdr>
      <w:divsChild>
        <w:div w:id="577058899">
          <w:marLeft w:val="547"/>
          <w:marRight w:val="0"/>
          <w:marTop w:val="0"/>
          <w:marBottom w:val="40"/>
          <w:divBdr>
            <w:top w:val="none" w:sz="0" w:space="0" w:color="auto"/>
            <w:left w:val="none" w:sz="0" w:space="0" w:color="auto"/>
            <w:bottom w:val="none" w:sz="0" w:space="0" w:color="auto"/>
            <w:right w:val="none" w:sz="0" w:space="0" w:color="auto"/>
          </w:divBdr>
        </w:div>
      </w:divsChild>
    </w:div>
    <w:div w:id="1378091765">
      <w:bodyDiv w:val="1"/>
      <w:marLeft w:val="0"/>
      <w:marRight w:val="0"/>
      <w:marTop w:val="0"/>
      <w:marBottom w:val="0"/>
      <w:divBdr>
        <w:top w:val="none" w:sz="0" w:space="0" w:color="auto"/>
        <w:left w:val="none" w:sz="0" w:space="0" w:color="auto"/>
        <w:bottom w:val="none" w:sz="0" w:space="0" w:color="auto"/>
        <w:right w:val="none" w:sz="0" w:space="0" w:color="auto"/>
      </w:divBdr>
      <w:divsChild>
        <w:div w:id="341011953">
          <w:marLeft w:val="446"/>
          <w:marRight w:val="0"/>
          <w:marTop w:val="0"/>
          <w:marBottom w:val="120"/>
          <w:divBdr>
            <w:top w:val="none" w:sz="0" w:space="0" w:color="auto"/>
            <w:left w:val="none" w:sz="0" w:space="0" w:color="auto"/>
            <w:bottom w:val="none" w:sz="0" w:space="0" w:color="auto"/>
            <w:right w:val="none" w:sz="0" w:space="0" w:color="auto"/>
          </w:divBdr>
        </w:div>
      </w:divsChild>
    </w:div>
    <w:div w:id="1415667015">
      <w:bodyDiv w:val="1"/>
      <w:marLeft w:val="0"/>
      <w:marRight w:val="0"/>
      <w:marTop w:val="0"/>
      <w:marBottom w:val="0"/>
      <w:divBdr>
        <w:top w:val="none" w:sz="0" w:space="0" w:color="auto"/>
        <w:left w:val="none" w:sz="0" w:space="0" w:color="auto"/>
        <w:bottom w:val="none" w:sz="0" w:space="0" w:color="auto"/>
        <w:right w:val="none" w:sz="0" w:space="0" w:color="auto"/>
      </w:divBdr>
    </w:div>
    <w:div w:id="1424372951">
      <w:bodyDiv w:val="1"/>
      <w:marLeft w:val="0"/>
      <w:marRight w:val="0"/>
      <w:marTop w:val="0"/>
      <w:marBottom w:val="0"/>
      <w:divBdr>
        <w:top w:val="none" w:sz="0" w:space="0" w:color="auto"/>
        <w:left w:val="none" w:sz="0" w:space="0" w:color="auto"/>
        <w:bottom w:val="none" w:sz="0" w:space="0" w:color="auto"/>
        <w:right w:val="none" w:sz="0" w:space="0" w:color="auto"/>
      </w:divBdr>
    </w:div>
    <w:div w:id="1427114743">
      <w:bodyDiv w:val="1"/>
      <w:marLeft w:val="0"/>
      <w:marRight w:val="0"/>
      <w:marTop w:val="0"/>
      <w:marBottom w:val="0"/>
      <w:divBdr>
        <w:top w:val="none" w:sz="0" w:space="0" w:color="auto"/>
        <w:left w:val="none" w:sz="0" w:space="0" w:color="auto"/>
        <w:bottom w:val="none" w:sz="0" w:space="0" w:color="auto"/>
        <w:right w:val="none" w:sz="0" w:space="0" w:color="auto"/>
      </w:divBdr>
      <w:divsChild>
        <w:div w:id="221213535">
          <w:marLeft w:val="446"/>
          <w:marRight w:val="0"/>
          <w:marTop w:val="86"/>
          <w:marBottom w:val="0"/>
          <w:divBdr>
            <w:top w:val="none" w:sz="0" w:space="0" w:color="auto"/>
            <w:left w:val="none" w:sz="0" w:space="0" w:color="auto"/>
            <w:bottom w:val="none" w:sz="0" w:space="0" w:color="auto"/>
            <w:right w:val="none" w:sz="0" w:space="0" w:color="auto"/>
          </w:divBdr>
        </w:div>
        <w:div w:id="1930960529">
          <w:marLeft w:val="1253"/>
          <w:marRight w:val="0"/>
          <w:marTop w:val="77"/>
          <w:marBottom w:val="0"/>
          <w:divBdr>
            <w:top w:val="none" w:sz="0" w:space="0" w:color="auto"/>
            <w:left w:val="none" w:sz="0" w:space="0" w:color="auto"/>
            <w:bottom w:val="none" w:sz="0" w:space="0" w:color="auto"/>
            <w:right w:val="none" w:sz="0" w:space="0" w:color="auto"/>
          </w:divBdr>
        </w:div>
        <w:div w:id="907106289">
          <w:marLeft w:val="1886"/>
          <w:marRight w:val="0"/>
          <w:marTop w:val="77"/>
          <w:marBottom w:val="0"/>
          <w:divBdr>
            <w:top w:val="none" w:sz="0" w:space="0" w:color="auto"/>
            <w:left w:val="none" w:sz="0" w:space="0" w:color="auto"/>
            <w:bottom w:val="none" w:sz="0" w:space="0" w:color="auto"/>
            <w:right w:val="none" w:sz="0" w:space="0" w:color="auto"/>
          </w:divBdr>
        </w:div>
        <w:div w:id="213010764">
          <w:marLeft w:val="2333"/>
          <w:marRight w:val="0"/>
          <w:marTop w:val="77"/>
          <w:marBottom w:val="0"/>
          <w:divBdr>
            <w:top w:val="none" w:sz="0" w:space="0" w:color="auto"/>
            <w:left w:val="none" w:sz="0" w:space="0" w:color="auto"/>
            <w:bottom w:val="none" w:sz="0" w:space="0" w:color="auto"/>
            <w:right w:val="none" w:sz="0" w:space="0" w:color="auto"/>
          </w:divBdr>
        </w:div>
        <w:div w:id="795954797">
          <w:marLeft w:val="2333"/>
          <w:marRight w:val="0"/>
          <w:marTop w:val="77"/>
          <w:marBottom w:val="0"/>
          <w:divBdr>
            <w:top w:val="none" w:sz="0" w:space="0" w:color="auto"/>
            <w:left w:val="none" w:sz="0" w:space="0" w:color="auto"/>
            <w:bottom w:val="none" w:sz="0" w:space="0" w:color="auto"/>
            <w:right w:val="none" w:sz="0" w:space="0" w:color="auto"/>
          </w:divBdr>
        </w:div>
      </w:divsChild>
    </w:div>
    <w:div w:id="1432385845">
      <w:bodyDiv w:val="1"/>
      <w:marLeft w:val="0"/>
      <w:marRight w:val="0"/>
      <w:marTop w:val="0"/>
      <w:marBottom w:val="0"/>
      <w:divBdr>
        <w:top w:val="none" w:sz="0" w:space="0" w:color="auto"/>
        <w:left w:val="none" w:sz="0" w:space="0" w:color="auto"/>
        <w:bottom w:val="none" w:sz="0" w:space="0" w:color="auto"/>
        <w:right w:val="none" w:sz="0" w:space="0" w:color="auto"/>
      </w:divBdr>
      <w:divsChild>
        <w:div w:id="573321184">
          <w:marLeft w:val="547"/>
          <w:marRight w:val="0"/>
          <w:marTop w:val="0"/>
          <w:marBottom w:val="0"/>
          <w:divBdr>
            <w:top w:val="none" w:sz="0" w:space="0" w:color="auto"/>
            <w:left w:val="none" w:sz="0" w:space="0" w:color="auto"/>
            <w:bottom w:val="none" w:sz="0" w:space="0" w:color="auto"/>
            <w:right w:val="none" w:sz="0" w:space="0" w:color="auto"/>
          </w:divBdr>
        </w:div>
        <w:div w:id="1092437453">
          <w:marLeft w:val="547"/>
          <w:marRight w:val="0"/>
          <w:marTop w:val="0"/>
          <w:marBottom w:val="0"/>
          <w:divBdr>
            <w:top w:val="none" w:sz="0" w:space="0" w:color="auto"/>
            <w:left w:val="none" w:sz="0" w:space="0" w:color="auto"/>
            <w:bottom w:val="none" w:sz="0" w:space="0" w:color="auto"/>
            <w:right w:val="none" w:sz="0" w:space="0" w:color="auto"/>
          </w:divBdr>
        </w:div>
        <w:div w:id="1392382735">
          <w:marLeft w:val="547"/>
          <w:marRight w:val="0"/>
          <w:marTop w:val="0"/>
          <w:marBottom w:val="0"/>
          <w:divBdr>
            <w:top w:val="none" w:sz="0" w:space="0" w:color="auto"/>
            <w:left w:val="none" w:sz="0" w:space="0" w:color="auto"/>
            <w:bottom w:val="none" w:sz="0" w:space="0" w:color="auto"/>
            <w:right w:val="none" w:sz="0" w:space="0" w:color="auto"/>
          </w:divBdr>
        </w:div>
      </w:divsChild>
    </w:div>
    <w:div w:id="1437367458">
      <w:bodyDiv w:val="1"/>
      <w:marLeft w:val="0"/>
      <w:marRight w:val="0"/>
      <w:marTop w:val="0"/>
      <w:marBottom w:val="0"/>
      <w:divBdr>
        <w:top w:val="none" w:sz="0" w:space="0" w:color="auto"/>
        <w:left w:val="none" w:sz="0" w:space="0" w:color="auto"/>
        <w:bottom w:val="none" w:sz="0" w:space="0" w:color="auto"/>
        <w:right w:val="none" w:sz="0" w:space="0" w:color="auto"/>
      </w:divBdr>
    </w:div>
    <w:div w:id="1470125343">
      <w:bodyDiv w:val="1"/>
      <w:marLeft w:val="0"/>
      <w:marRight w:val="0"/>
      <w:marTop w:val="0"/>
      <w:marBottom w:val="0"/>
      <w:divBdr>
        <w:top w:val="none" w:sz="0" w:space="0" w:color="auto"/>
        <w:left w:val="none" w:sz="0" w:space="0" w:color="auto"/>
        <w:bottom w:val="none" w:sz="0" w:space="0" w:color="auto"/>
        <w:right w:val="none" w:sz="0" w:space="0" w:color="auto"/>
      </w:divBdr>
      <w:divsChild>
        <w:div w:id="426657402">
          <w:marLeft w:val="547"/>
          <w:marRight w:val="0"/>
          <w:marTop w:val="0"/>
          <w:marBottom w:val="40"/>
          <w:divBdr>
            <w:top w:val="none" w:sz="0" w:space="0" w:color="auto"/>
            <w:left w:val="none" w:sz="0" w:space="0" w:color="auto"/>
            <w:bottom w:val="none" w:sz="0" w:space="0" w:color="auto"/>
            <w:right w:val="none" w:sz="0" w:space="0" w:color="auto"/>
          </w:divBdr>
        </w:div>
      </w:divsChild>
    </w:div>
    <w:div w:id="1470247262">
      <w:bodyDiv w:val="1"/>
      <w:marLeft w:val="0"/>
      <w:marRight w:val="0"/>
      <w:marTop w:val="0"/>
      <w:marBottom w:val="0"/>
      <w:divBdr>
        <w:top w:val="none" w:sz="0" w:space="0" w:color="auto"/>
        <w:left w:val="none" w:sz="0" w:space="0" w:color="auto"/>
        <w:bottom w:val="none" w:sz="0" w:space="0" w:color="auto"/>
        <w:right w:val="none" w:sz="0" w:space="0" w:color="auto"/>
      </w:divBdr>
    </w:div>
    <w:div w:id="1496991254">
      <w:bodyDiv w:val="1"/>
      <w:marLeft w:val="0"/>
      <w:marRight w:val="0"/>
      <w:marTop w:val="0"/>
      <w:marBottom w:val="0"/>
      <w:divBdr>
        <w:top w:val="none" w:sz="0" w:space="0" w:color="auto"/>
        <w:left w:val="none" w:sz="0" w:space="0" w:color="auto"/>
        <w:bottom w:val="none" w:sz="0" w:space="0" w:color="auto"/>
        <w:right w:val="none" w:sz="0" w:space="0" w:color="auto"/>
      </w:divBdr>
      <w:divsChild>
        <w:div w:id="1748530727">
          <w:marLeft w:val="1166"/>
          <w:marRight w:val="0"/>
          <w:marTop w:val="62"/>
          <w:marBottom w:val="0"/>
          <w:divBdr>
            <w:top w:val="none" w:sz="0" w:space="0" w:color="auto"/>
            <w:left w:val="none" w:sz="0" w:space="0" w:color="auto"/>
            <w:bottom w:val="none" w:sz="0" w:space="0" w:color="auto"/>
            <w:right w:val="none" w:sz="0" w:space="0" w:color="auto"/>
          </w:divBdr>
        </w:div>
      </w:divsChild>
    </w:div>
    <w:div w:id="1500578544">
      <w:bodyDiv w:val="1"/>
      <w:marLeft w:val="0"/>
      <w:marRight w:val="0"/>
      <w:marTop w:val="0"/>
      <w:marBottom w:val="0"/>
      <w:divBdr>
        <w:top w:val="none" w:sz="0" w:space="0" w:color="auto"/>
        <w:left w:val="none" w:sz="0" w:space="0" w:color="auto"/>
        <w:bottom w:val="none" w:sz="0" w:space="0" w:color="auto"/>
        <w:right w:val="none" w:sz="0" w:space="0" w:color="auto"/>
      </w:divBdr>
      <w:divsChild>
        <w:div w:id="2085174615">
          <w:marLeft w:val="547"/>
          <w:marRight w:val="0"/>
          <w:marTop w:val="0"/>
          <w:marBottom w:val="120"/>
          <w:divBdr>
            <w:top w:val="none" w:sz="0" w:space="0" w:color="auto"/>
            <w:left w:val="none" w:sz="0" w:space="0" w:color="auto"/>
            <w:bottom w:val="none" w:sz="0" w:space="0" w:color="auto"/>
            <w:right w:val="none" w:sz="0" w:space="0" w:color="auto"/>
          </w:divBdr>
        </w:div>
      </w:divsChild>
    </w:div>
    <w:div w:id="1504974422">
      <w:bodyDiv w:val="1"/>
      <w:marLeft w:val="0"/>
      <w:marRight w:val="0"/>
      <w:marTop w:val="0"/>
      <w:marBottom w:val="0"/>
      <w:divBdr>
        <w:top w:val="none" w:sz="0" w:space="0" w:color="auto"/>
        <w:left w:val="none" w:sz="0" w:space="0" w:color="auto"/>
        <w:bottom w:val="none" w:sz="0" w:space="0" w:color="auto"/>
        <w:right w:val="none" w:sz="0" w:space="0" w:color="auto"/>
      </w:divBdr>
      <w:divsChild>
        <w:div w:id="890339269">
          <w:marLeft w:val="547"/>
          <w:marRight w:val="0"/>
          <w:marTop w:val="0"/>
          <w:marBottom w:val="0"/>
          <w:divBdr>
            <w:top w:val="none" w:sz="0" w:space="0" w:color="auto"/>
            <w:left w:val="none" w:sz="0" w:space="0" w:color="auto"/>
            <w:bottom w:val="none" w:sz="0" w:space="0" w:color="auto"/>
            <w:right w:val="none" w:sz="0" w:space="0" w:color="auto"/>
          </w:divBdr>
        </w:div>
      </w:divsChild>
    </w:div>
    <w:div w:id="1508404287">
      <w:bodyDiv w:val="1"/>
      <w:marLeft w:val="0"/>
      <w:marRight w:val="0"/>
      <w:marTop w:val="0"/>
      <w:marBottom w:val="0"/>
      <w:divBdr>
        <w:top w:val="none" w:sz="0" w:space="0" w:color="auto"/>
        <w:left w:val="none" w:sz="0" w:space="0" w:color="auto"/>
        <w:bottom w:val="none" w:sz="0" w:space="0" w:color="auto"/>
        <w:right w:val="none" w:sz="0" w:space="0" w:color="auto"/>
      </w:divBdr>
      <w:divsChild>
        <w:div w:id="1058894312">
          <w:marLeft w:val="547"/>
          <w:marRight w:val="0"/>
          <w:marTop w:val="0"/>
          <w:marBottom w:val="40"/>
          <w:divBdr>
            <w:top w:val="none" w:sz="0" w:space="0" w:color="auto"/>
            <w:left w:val="none" w:sz="0" w:space="0" w:color="auto"/>
            <w:bottom w:val="none" w:sz="0" w:space="0" w:color="auto"/>
            <w:right w:val="none" w:sz="0" w:space="0" w:color="auto"/>
          </w:divBdr>
        </w:div>
        <w:div w:id="1923685450">
          <w:marLeft w:val="547"/>
          <w:marRight w:val="0"/>
          <w:marTop w:val="0"/>
          <w:marBottom w:val="40"/>
          <w:divBdr>
            <w:top w:val="none" w:sz="0" w:space="0" w:color="auto"/>
            <w:left w:val="none" w:sz="0" w:space="0" w:color="auto"/>
            <w:bottom w:val="none" w:sz="0" w:space="0" w:color="auto"/>
            <w:right w:val="none" w:sz="0" w:space="0" w:color="auto"/>
          </w:divBdr>
        </w:div>
      </w:divsChild>
    </w:div>
    <w:div w:id="1523783519">
      <w:bodyDiv w:val="1"/>
      <w:marLeft w:val="0"/>
      <w:marRight w:val="0"/>
      <w:marTop w:val="0"/>
      <w:marBottom w:val="0"/>
      <w:divBdr>
        <w:top w:val="none" w:sz="0" w:space="0" w:color="auto"/>
        <w:left w:val="none" w:sz="0" w:space="0" w:color="auto"/>
        <w:bottom w:val="none" w:sz="0" w:space="0" w:color="auto"/>
        <w:right w:val="none" w:sz="0" w:space="0" w:color="auto"/>
      </w:divBdr>
      <w:divsChild>
        <w:div w:id="22295294">
          <w:marLeft w:val="374"/>
          <w:marRight w:val="0"/>
          <w:marTop w:val="0"/>
          <w:marBottom w:val="240"/>
          <w:divBdr>
            <w:top w:val="none" w:sz="0" w:space="0" w:color="auto"/>
            <w:left w:val="none" w:sz="0" w:space="0" w:color="auto"/>
            <w:bottom w:val="none" w:sz="0" w:space="0" w:color="auto"/>
            <w:right w:val="none" w:sz="0" w:space="0" w:color="auto"/>
          </w:divBdr>
        </w:div>
        <w:div w:id="157623394">
          <w:marLeft w:val="374"/>
          <w:marRight w:val="0"/>
          <w:marTop w:val="0"/>
          <w:marBottom w:val="240"/>
          <w:divBdr>
            <w:top w:val="none" w:sz="0" w:space="0" w:color="auto"/>
            <w:left w:val="none" w:sz="0" w:space="0" w:color="auto"/>
            <w:bottom w:val="none" w:sz="0" w:space="0" w:color="auto"/>
            <w:right w:val="none" w:sz="0" w:space="0" w:color="auto"/>
          </w:divBdr>
        </w:div>
        <w:div w:id="1426533729">
          <w:marLeft w:val="374"/>
          <w:marRight w:val="0"/>
          <w:marTop w:val="0"/>
          <w:marBottom w:val="240"/>
          <w:divBdr>
            <w:top w:val="none" w:sz="0" w:space="0" w:color="auto"/>
            <w:left w:val="none" w:sz="0" w:space="0" w:color="auto"/>
            <w:bottom w:val="none" w:sz="0" w:space="0" w:color="auto"/>
            <w:right w:val="none" w:sz="0" w:space="0" w:color="auto"/>
          </w:divBdr>
        </w:div>
        <w:div w:id="1996251976">
          <w:marLeft w:val="374"/>
          <w:marRight w:val="0"/>
          <w:marTop w:val="0"/>
          <w:marBottom w:val="240"/>
          <w:divBdr>
            <w:top w:val="none" w:sz="0" w:space="0" w:color="auto"/>
            <w:left w:val="none" w:sz="0" w:space="0" w:color="auto"/>
            <w:bottom w:val="none" w:sz="0" w:space="0" w:color="auto"/>
            <w:right w:val="none" w:sz="0" w:space="0" w:color="auto"/>
          </w:divBdr>
        </w:div>
      </w:divsChild>
    </w:div>
    <w:div w:id="1528519482">
      <w:bodyDiv w:val="1"/>
      <w:marLeft w:val="0"/>
      <w:marRight w:val="0"/>
      <w:marTop w:val="0"/>
      <w:marBottom w:val="0"/>
      <w:divBdr>
        <w:top w:val="none" w:sz="0" w:space="0" w:color="auto"/>
        <w:left w:val="none" w:sz="0" w:space="0" w:color="auto"/>
        <w:bottom w:val="none" w:sz="0" w:space="0" w:color="auto"/>
        <w:right w:val="none" w:sz="0" w:space="0" w:color="auto"/>
      </w:divBdr>
      <w:divsChild>
        <w:div w:id="369035280">
          <w:marLeft w:val="446"/>
          <w:marRight w:val="0"/>
          <w:marTop w:val="0"/>
          <w:marBottom w:val="120"/>
          <w:divBdr>
            <w:top w:val="none" w:sz="0" w:space="0" w:color="auto"/>
            <w:left w:val="none" w:sz="0" w:space="0" w:color="auto"/>
            <w:bottom w:val="none" w:sz="0" w:space="0" w:color="auto"/>
            <w:right w:val="none" w:sz="0" w:space="0" w:color="auto"/>
          </w:divBdr>
        </w:div>
        <w:div w:id="1095709041">
          <w:marLeft w:val="446"/>
          <w:marRight w:val="0"/>
          <w:marTop w:val="0"/>
          <w:marBottom w:val="120"/>
          <w:divBdr>
            <w:top w:val="none" w:sz="0" w:space="0" w:color="auto"/>
            <w:left w:val="none" w:sz="0" w:space="0" w:color="auto"/>
            <w:bottom w:val="none" w:sz="0" w:space="0" w:color="auto"/>
            <w:right w:val="none" w:sz="0" w:space="0" w:color="auto"/>
          </w:divBdr>
        </w:div>
        <w:div w:id="42101029">
          <w:marLeft w:val="446"/>
          <w:marRight w:val="0"/>
          <w:marTop w:val="0"/>
          <w:marBottom w:val="120"/>
          <w:divBdr>
            <w:top w:val="none" w:sz="0" w:space="0" w:color="auto"/>
            <w:left w:val="none" w:sz="0" w:space="0" w:color="auto"/>
            <w:bottom w:val="none" w:sz="0" w:space="0" w:color="auto"/>
            <w:right w:val="none" w:sz="0" w:space="0" w:color="auto"/>
          </w:divBdr>
        </w:div>
      </w:divsChild>
    </w:div>
    <w:div w:id="1550217932">
      <w:bodyDiv w:val="1"/>
      <w:marLeft w:val="0"/>
      <w:marRight w:val="0"/>
      <w:marTop w:val="0"/>
      <w:marBottom w:val="0"/>
      <w:divBdr>
        <w:top w:val="none" w:sz="0" w:space="0" w:color="auto"/>
        <w:left w:val="none" w:sz="0" w:space="0" w:color="auto"/>
        <w:bottom w:val="none" w:sz="0" w:space="0" w:color="auto"/>
        <w:right w:val="none" w:sz="0" w:space="0" w:color="auto"/>
      </w:divBdr>
      <w:divsChild>
        <w:div w:id="175582167">
          <w:marLeft w:val="547"/>
          <w:marRight w:val="0"/>
          <w:marTop w:val="0"/>
          <w:marBottom w:val="0"/>
          <w:divBdr>
            <w:top w:val="none" w:sz="0" w:space="0" w:color="auto"/>
            <w:left w:val="none" w:sz="0" w:space="0" w:color="auto"/>
            <w:bottom w:val="none" w:sz="0" w:space="0" w:color="auto"/>
            <w:right w:val="none" w:sz="0" w:space="0" w:color="auto"/>
          </w:divBdr>
        </w:div>
      </w:divsChild>
    </w:div>
    <w:div w:id="1558322611">
      <w:bodyDiv w:val="1"/>
      <w:marLeft w:val="0"/>
      <w:marRight w:val="0"/>
      <w:marTop w:val="0"/>
      <w:marBottom w:val="0"/>
      <w:divBdr>
        <w:top w:val="none" w:sz="0" w:space="0" w:color="auto"/>
        <w:left w:val="none" w:sz="0" w:space="0" w:color="auto"/>
        <w:bottom w:val="none" w:sz="0" w:space="0" w:color="auto"/>
        <w:right w:val="none" w:sz="0" w:space="0" w:color="auto"/>
      </w:divBdr>
      <w:divsChild>
        <w:div w:id="315109277">
          <w:marLeft w:val="547"/>
          <w:marRight w:val="0"/>
          <w:marTop w:val="86"/>
          <w:marBottom w:val="0"/>
          <w:divBdr>
            <w:top w:val="none" w:sz="0" w:space="0" w:color="auto"/>
            <w:left w:val="none" w:sz="0" w:space="0" w:color="auto"/>
            <w:bottom w:val="none" w:sz="0" w:space="0" w:color="auto"/>
            <w:right w:val="none" w:sz="0" w:space="0" w:color="auto"/>
          </w:divBdr>
        </w:div>
        <w:div w:id="26221925">
          <w:marLeft w:val="1714"/>
          <w:marRight w:val="0"/>
          <w:marTop w:val="77"/>
          <w:marBottom w:val="0"/>
          <w:divBdr>
            <w:top w:val="none" w:sz="0" w:space="0" w:color="auto"/>
            <w:left w:val="none" w:sz="0" w:space="0" w:color="auto"/>
            <w:bottom w:val="none" w:sz="0" w:space="0" w:color="auto"/>
            <w:right w:val="none" w:sz="0" w:space="0" w:color="auto"/>
          </w:divBdr>
        </w:div>
        <w:div w:id="976449026">
          <w:marLeft w:val="1714"/>
          <w:marRight w:val="0"/>
          <w:marTop w:val="77"/>
          <w:marBottom w:val="0"/>
          <w:divBdr>
            <w:top w:val="none" w:sz="0" w:space="0" w:color="auto"/>
            <w:left w:val="none" w:sz="0" w:space="0" w:color="auto"/>
            <w:bottom w:val="none" w:sz="0" w:space="0" w:color="auto"/>
            <w:right w:val="none" w:sz="0" w:space="0" w:color="auto"/>
          </w:divBdr>
        </w:div>
        <w:div w:id="1963727375">
          <w:marLeft w:val="1714"/>
          <w:marRight w:val="0"/>
          <w:marTop w:val="86"/>
          <w:marBottom w:val="0"/>
          <w:divBdr>
            <w:top w:val="none" w:sz="0" w:space="0" w:color="auto"/>
            <w:left w:val="none" w:sz="0" w:space="0" w:color="auto"/>
            <w:bottom w:val="none" w:sz="0" w:space="0" w:color="auto"/>
            <w:right w:val="none" w:sz="0" w:space="0" w:color="auto"/>
          </w:divBdr>
        </w:div>
        <w:div w:id="269824353">
          <w:marLeft w:val="547"/>
          <w:marRight w:val="0"/>
          <w:marTop w:val="86"/>
          <w:marBottom w:val="0"/>
          <w:divBdr>
            <w:top w:val="none" w:sz="0" w:space="0" w:color="auto"/>
            <w:left w:val="none" w:sz="0" w:space="0" w:color="auto"/>
            <w:bottom w:val="none" w:sz="0" w:space="0" w:color="auto"/>
            <w:right w:val="none" w:sz="0" w:space="0" w:color="auto"/>
          </w:divBdr>
        </w:div>
      </w:divsChild>
    </w:div>
    <w:div w:id="1568298242">
      <w:bodyDiv w:val="1"/>
      <w:marLeft w:val="0"/>
      <w:marRight w:val="0"/>
      <w:marTop w:val="0"/>
      <w:marBottom w:val="0"/>
      <w:divBdr>
        <w:top w:val="none" w:sz="0" w:space="0" w:color="auto"/>
        <w:left w:val="none" w:sz="0" w:space="0" w:color="auto"/>
        <w:bottom w:val="none" w:sz="0" w:space="0" w:color="auto"/>
        <w:right w:val="none" w:sz="0" w:space="0" w:color="auto"/>
      </w:divBdr>
      <w:divsChild>
        <w:div w:id="654379958">
          <w:marLeft w:val="374"/>
          <w:marRight w:val="0"/>
          <w:marTop w:val="0"/>
          <w:marBottom w:val="330"/>
          <w:divBdr>
            <w:top w:val="none" w:sz="0" w:space="0" w:color="auto"/>
            <w:left w:val="none" w:sz="0" w:space="0" w:color="auto"/>
            <w:bottom w:val="none" w:sz="0" w:space="0" w:color="auto"/>
            <w:right w:val="none" w:sz="0" w:space="0" w:color="auto"/>
          </w:divBdr>
        </w:div>
        <w:div w:id="2030526127">
          <w:marLeft w:val="374"/>
          <w:marRight w:val="0"/>
          <w:marTop w:val="0"/>
          <w:marBottom w:val="330"/>
          <w:divBdr>
            <w:top w:val="none" w:sz="0" w:space="0" w:color="auto"/>
            <w:left w:val="none" w:sz="0" w:space="0" w:color="auto"/>
            <w:bottom w:val="none" w:sz="0" w:space="0" w:color="auto"/>
            <w:right w:val="none" w:sz="0" w:space="0" w:color="auto"/>
          </w:divBdr>
        </w:div>
      </w:divsChild>
    </w:div>
    <w:div w:id="1649092777">
      <w:bodyDiv w:val="1"/>
      <w:marLeft w:val="0"/>
      <w:marRight w:val="0"/>
      <w:marTop w:val="0"/>
      <w:marBottom w:val="0"/>
      <w:divBdr>
        <w:top w:val="none" w:sz="0" w:space="0" w:color="auto"/>
        <w:left w:val="none" w:sz="0" w:space="0" w:color="auto"/>
        <w:bottom w:val="none" w:sz="0" w:space="0" w:color="auto"/>
        <w:right w:val="none" w:sz="0" w:space="0" w:color="auto"/>
      </w:divBdr>
    </w:div>
    <w:div w:id="1672830622">
      <w:bodyDiv w:val="1"/>
      <w:marLeft w:val="0"/>
      <w:marRight w:val="0"/>
      <w:marTop w:val="0"/>
      <w:marBottom w:val="0"/>
      <w:divBdr>
        <w:top w:val="none" w:sz="0" w:space="0" w:color="auto"/>
        <w:left w:val="none" w:sz="0" w:space="0" w:color="auto"/>
        <w:bottom w:val="none" w:sz="0" w:space="0" w:color="auto"/>
        <w:right w:val="none" w:sz="0" w:space="0" w:color="auto"/>
      </w:divBdr>
      <w:divsChild>
        <w:div w:id="1814912001">
          <w:marLeft w:val="1094"/>
          <w:marRight w:val="0"/>
          <w:marTop w:val="0"/>
          <w:marBottom w:val="120"/>
          <w:divBdr>
            <w:top w:val="none" w:sz="0" w:space="0" w:color="auto"/>
            <w:left w:val="none" w:sz="0" w:space="0" w:color="auto"/>
            <w:bottom w:val="none" w:sz="0" w:space="0" w:color="auto"/>
            <w:right w:val="none" w:sz="0" w:space="0" w:color="auto"/>
          </w:divBdr>
        </w:div>
        <w:div w:id="985888879">
          <w:marLeft w:val="1094"/>
          <w:marRight w:val="0"/>
          <w:marTop w:val="0"/>
          <w:marBottom w:val="120"/>
          <w:divBdr>
            <w:top w:val="none" w:sz="0" w:space="0" w:color="auto"/>
            <w:left w:val="none" w:sz="0" w:space="0" w:color="auto"/>
            <w:bottom w:val="none" w:sz="0" w:space="0" w:color="auto"/>
            <w:right w:val="none" w:sz="0" w:space="0" w:color="auto"/>
          </w:divBdr>
        </w:div>
      </w:divsChild>
    </w:div>
    <w:div w:id="1706129491">
      <w:bodyDiv w:val="1"/>
      <w:marLeft w:val="0"/>
      <w:marRight w:val="0"/>
      <w:marTop w:val="0"/>
      <w:marBottom w:val="0"/>
      <w:divBdr>
        <w:top w:val="none" w:sz="0" w:space="0" w:color="auto"/>
        <w:left w:val="none" w:sz="0" w:space="0" w:color="auto"/>
        <w:bottom w:val="none" w:sz="0" w:space="0" w:color="auto"/>
        <w:right w:val="none" w:sz="0" w:space="0" w:color="auto"/>
      </w:divBdr>
      <w:divsChild>
        <w:div w:id="1534927839">
          <w:marLeft w:val="1267"/>
          <w:marRight w:val="0"/>
          <w:marTop w:val="0"/>
          <w:marBottom w:val="0"/>
          <w:divBdr>
            <w:top w:val="none" w:sz="0" w:space="0" w:color="auto"/>
            <w:left w:val="none" w:sz="0" w:space="0" w:color="auto"/>
            <w:bottom w:val="none" w:sz="0" w:space="0" w:color="auto"/>
            <w:right w:val="none" w:sz="0" w:space="0" w:color="auto"/>
          </w:divBdr>
        </w:div>
        <w:div w:id="414937579">
          <w:marLeft w:val="1267"/>
          <w:marRight w:val="0"/>
          <w:marTop w:val="0"/>
          <w:marBottom w:val="0"/>
          <w:divBdr>
            <w:top w:val="none" w:sz="0" w:space="0" w:color="auto"/>
            <w:left w:val="none" w:sz="0" w:space="0" w:color="auto"/>
            <w:bottom w:val="none" w:sz="0" w:space="0" w:color="auto"/>
            <w:right w:val="none" w:sz="0" w:space="0" w:color="auto"/>
          </w:divBdr>
        </w:div>
        <w:div w:id="1236620906">
          <w:marLeft w:val="1267"/>
          <w:marRight w:val="0"/>
          <w:marTop w:val="0"/>
          <w:marBottom w:val="0"/>
          <w:divBdr>
            <w:top w:val="none" w:sz="0" w:space="0" w:color="auto"/>
            <w:left w:val="none" w:sz="0" w:space="0" w:color="auto"/>
            <w:bottom w:val="none" w:sz="0" w:space="0" w:color="auto"/>
            <w:right w:val="none" w:sz="0" w:space="0" w:color="auto"/>
          </w:divBdr>
        </w:div>
        <w:div w:id="1865483934">
          <w:marLeft w:val="1267"/>
          <w:marRight w:val="0"/>
          <w:marTop w:val="0"/>
          <w:marBottom w:val="0"/>
          <w:divBdr>
            <w:top w:val="none" w:sz="0" w:space="0" w:color="auto"/>
            <w:left w:val="none" w:sz="0" w:space="0" w:color="auto"/>
            <w:bottom w:val="none" w:sz="0" w:space="0" w:color="auto"/>
            <w:right w:val="none" w:sz="0" w:space="0" w:color="auto"/>
          </w:divBdr>
        </w:div>
      </w:divsChild>
    </w:div>
    <w:div w:id="1716734380">
      <w:bodyDiv w:val="1"/>
      <w:marLeft w:val="0"/>
      <w:marRight w:val="0"/>
      <w:marTop w:val="0"/>
      <w:marBottom w:val="0"/>
      <w:divBdr>
        <w:top w:val="none" w:sz="0" w:space="0" w:color="auto"/>
        <w:left w:val="none" w:sz="0" w:space="0" w:color="auto"/>
        <w:bottom w:val="none" w:sz="0" w:space="0" w:color="auto"/>
        <w:right w:val="none" w:sz="0" w:space="0" w:color="auto"/>
      </w:divBdr>
      <w:divsChild>
        <w:div w:id="415908618">
          <w:marLeft w:val="922"/>
          <w:marRight w:val="0"/>
          <w:marTop w:val="0"/>
          <w:marBottom w:val="0"/>
          <w:divBdr>
            <w:top w:val="none" w:sz="0" w:space="0" w:color="auto"/>
            <w:left w:val="none" w:sz="0" w:space="0" w:color="auto"/>
            <w:bottom w:val="none" w:sz="0" w:space="0" w:color="auto"/>
            <w:right w:val="none" w:sz="0" w:space="0" w:color="auto"/>
          </w:divBdr>
        </w:div>
        <w:div w:id="806162626">
          <w:marLeft w:val="374"/>
          <w:marRight w:val="0"/>
          <w:marTop w:val="0"/>
          <w:marBottom w:val="0"/>
          <w:divBdr>
            <w:top w:val="none" w:sz="0" w:space="0" w:color="auto"/>
            <w:left w:val="none" w:sz="0" w:space="0" w:color="auto"/>
            <w:bottom w:val="none" w:sz="0" w:space="0" w:color="auto"/>
            <w:right w:val="none" w:sz="0" w:space="0" w:color="auto"/>
          </w:divBdr>
        </w:div>
        <w:div w:id="1106193495">
          <w:marLeft w:val="374"/>
          <w:marRight w:val="0"/>
          <w:marTop w:val="0"/>
          <w:marBottom w:val="0"/>
          <w:divBdr>
            <w:top w:val="none" w:sz="0" w:space="0" w:color="auto"/>
            <w:left w:val="none" w:sz="0" w:space="0" w:color="auto"/>
            <w:bottom w:val="none" w:sz="0" w:space="0" w:color="auto"/>
            <w:right w:val="none" w:sz="0" w:space="0" w:color="auto"/>
          </w:divBdr>
        </w:div>
        <w:div w:id="1542815085">
          <w:marLeft w:val="922"/>
          <w:marRight w:val="0"/>
          <w:marTop w:val="0"/>
          <w:marBottom w:val="0"/>
          <w:divBdr>
            <w:top w:val="none" w:sz="0" w:space="0" w:color="auto"/>
            <w:left w:val="none" w:sz="0" w:space="0" w:color="auto"/>
            <w:bottom w:val="none" w:sz="0" w:space="0" w:color="auto"/>
            <w:right w:val="none" w:sz="0" w:space="0" w:color="auto"/>
          </w:divBdr>
        </w:div>
        <w:div w:id="2059236786">
          <w:marLeft w:val="922"/>
          <w:marRight w:val="0"/>
          <w:marTop w:val="0"/>
          <w:marBottom w:val="0"/>
          <w:divBdr>
            <w:top w:val="none" w:sz="0" w:space="0" w:color="auto"/>
            <w:left w:val="none" w:sz="0" w:space="0" w:color="auto"/>
            <w:bottom w:val="none" w:sz="0" w:space="0" w:color="auto"/>
            <w:right w:val="none" w:sz="0" w:space="0" w:color="auto"/>
          </w:divBdr>
        </w:div>
      </w:divsChild>
    </w:div>
    <w:div w:id="1718553961">
      <w:bodyDiv w:val="1"/>
      <w:marLeft w:val="0"/>
      <w:marRight w:val="0"/>
      <w:marTop w:val="0"/>
      <w:marBottom w:val="0"/>
      <w:divBdr>
        <w:top w:val="none" w:sz="0" w:space="0" w:color="auto"/>
        <w:left w:val="none" w:sz="0" w:space="0" w:color="auto"/>
        <w:bottom w:val="none" w:sz="0" w:space="0" w:color="auto"/>
        <w:right w:val="none" w:sz="0" w:space="0" w:color="auto"/>
      </w:divBdr>
    </w:div>
    <w:div w:id="1719355941">
      <w:bodyDiv w:val="1"/>
      <w:marLeft w:val="0"/>
      <w:marRight w:val="0"/>
      <w:marTop w:val="0"/>
      <w:marBottom w:val="0"/>
      <w:divBdr>
        <w:top w:val="none" w:sz="0" w:space="0" w:color="auto"/>
        <w:left w:val="none" w:sz="0" w:space="0" w:color="auto"/>
        <w:bottom w:val="none" w:sz="0" w:space="0" w:color="auto"/>
        <w:right w:val="none" w:sz="0" w:space="0" w:color="auto"/>
      </w:divBdr>
      <w:divsChild>
        <w:div w:id="2092116932">
          <w:marLeft w:val="547"/>
          <w:marRight w:val="0"/>
          <w:marTop w:val="0"/>
          <w:marBottom w:val="0"/>
          <w:divBdr>
            <w:top w:val="none" w:sz="0" w:space="0" w:color="auto"/>
            <w:left w:val="none" w:sz="0" w:space="0" w:color="auto"/>
            <w:bottom w:val="none" w:sz="0" w:space="0" w:color="auto"/>
            <w:right w:val="none" w:sz="0" w:space="0" w:color="auto"/>
          </w:divBdr>
        </w:div>
        <w:div w:id="169684395">
          <w:marLeft w:val="547"/>
          <w:marRight w:val="0"/>
          <w:marTop w:val="0"/>
          <w:marBottom w:val="0"/>
          <w:divBdr>
            <w:top w:val="none" w:sz="0" w:space="0" w:color="auto"/>
            <w:left w:val="none" w:sz="0" w:space="0" w:color="auto"/>
            <w:bottom w:val="none" w:sz="0" w:space="0" w:color="auto"/>
            <w:right w:val="none" w:sz="0" w:space="0" w:color="auto"/>
          </w:divBdr>
        </w:div>
        <w:div w:id="2032411778">
          <w:marLeft w:val="1166"/>
          <w:marRight w:val="0"/>
          <w:marTop w:val="0"/>
          <w:marBottom w:val="0"/>
          <w:divBdr>
            <w:top w:val="none" w:sz="0" w:space="0" w:color="auto"/>
            <w:left w:val="none" w:sz="0" w:space="0" w:color="auto"/>
            <w:bottom w:val="none" w:sz="0" w:space="0" w:color="auto"/>
            <w:right w:val="none" w:sz="0" w:space="0" w:color="auto"/>
          </w:divBdr>
        </w:div>
        <w:div w:id="2127499715">
          <w:marLeft w:val="1166"/>
          <w:marRight w:val="0"/>
          <w:marTop w:val="0"/>
          <w:marBottom w:val="0"/>
          <w:divBdr>
            <w:top w:val="none" w:sz="0" w:space="0" w:color="auto"/>
            <w:left w:val="none" w:sz="0" w:space="0" w:color="auto"/>
            <w:bottom w:val="none" w:sz="0" w:space="0" w:color="auto"/>
            <w:right w:val="none" w:sz="0" w:space="0" w:color="auto"/>
          </w:divBdr>
        </w:div>
      </w:divsChild>
    </w:div>
    <w:div w:id="1723284208">
      <w:bodyDiv w:val="1"/>
      <w:marLeft w:val="0"/>
      <w:marRight w:val="0"/>
      <w:marTop w:val="0"/>
      <w:marBottom w:val="0"/>
      <w:divBdr>
        <w:top w:val="none" w:sz="0" w:space="0" w:color="auto"/>
        <w:left w:val="none" w:sz="0" w:space="0" w:color="auto"/>
        <w:bottom w:val="none" w:sz="0" w:space="0" w:color="auto"/>
        <w:right w:val="none" w:sz="0" w:space="0" w:color="auto"/>
      </w:divBdr>
      <w:divsChild>
        <w:div w:id="1974090222">
          <w:marLeft w:val="1166"/>
          <w:marRight w:val="0"/>
          <w:marTop w:val="0"/>
          <w:marBottom w:val="120"/>
          <w:divBdr>
            <w:top w:val="none" w:sz="0" w:space="0" w:color="auto"/>
            <w:left w:val="none" w:sz="0" w:space="0" w:color="auto"/>
            <w:bottom w:val="none" w:sz="0" w:space="0" w:color="auto"/>
            <w:right w:val="none" w:sz="0" w:space="0" w:color="auto"/>
          </w:divBdr>
        </w:div>
      </w:divsChild>
    </w:div>
    <w:div w:id="1738086797">
      <w:bodyDiv w:val="1"/>
      <w:marLeft w:val="0"/>
      <w:marRight w:val="0"/>
      <w:marTop w:val="0"/>
      <w:marBottom w:val="0"/>
      <w:divBdr>
        <w:top w:val="none" w:sz="0" w:space="0" w:color="auto"/>
        <w:left w:val="none" w:sz="0" w:space="0" w:color="auto"/>
        <w:bottom w:val="none" w:sz="0" w:space="0" w:color="auto"/>
        <w:right w:val="none" w:sz="0" w:space="0" w:color="auto"/>
      </w:divBdr>
      <w:divsChild>
        <w:div w:id="1614706599">
          <w:marLeft w:val="547"/>
          <w:marRight w:val="0"/>
          <w:marTop w:val="0"/>
          <w:marBottom w:val="40"/>
          <w:divBdr>
            <w:top w:val="none" w:sz="0" w:space="0" w:color="auto"/>
            <w:left w:val="none" w:sz="0" w:space="0" w:color="auto"/>
            <w:bottom w:val="none" w:sz="0" w:space="0" w:color="auto"/>
            <w:right w:val="none" w:sz="0" w:space="0" w:color="auto"/>
          </w:divBdr>
        </w:div>
      </w:divsChild>
    </w:div>
    <w:div w:id="1739594199">
      <w:bodyDiv w:val="1"/>
      <w:marLeft w:val="0"/>
      <w:marRight w:val="0"/>
      <w:marTop w:val="0"/>
      <w:marBottom w:val="0"/>
      <w:divBdr>
        <w:top w:val="none" w:sz="0" w:space="0" w:color="auto"/>
        <w:left w:val="none" w:sz="0" w:space="0" w:color="auto"/>
        <w:bottom w:val="none" w:sz="0" w:space="0" w:color="auto"/>
        <w:right w:val="none" w:sz="0" w:space="0" w:color="auto"/>
      </w:divBdr>
      <w:divsChild>
        <w:div w:id="10110145">
          <w:marLeft w:val="547"/>
          <w:marRight w:val="0"/>
          <w:marTop w:val="0"/>
          <w:marBottom w:val="120"/>
          <w:divBdr>
            <w:top w:val="none" w:sz="0" w:space="0" w:color="auto"/>
            <w:left w:val="none" w:sz="0" w:space="0" w:color="auto"/>
            <w:bottom w:val="none" w:sz="0" w:space="0" w:color="auto"/>
            <w:right w:val="none" w:sz="0" w:space="0" w:color="auto"/>
          </w:divBdr>
        </w:div>
        <w:div w:id="2113745902">
          <w:marLeft w:val="547"/>
          <w:marRight w:val="0"/>
          <w:marTop w:val="0"/>
          <w:marBottom w:val="120"/>
          <w:divBdr>
            <w:top w:val="none" w:sz="0" w:space="0" w:color="auto"/>
            <w:left w:val="none" w:sz="0" w:space="0" w:color="auto"/>
            <w:bottom w:val="none" w:sz="0" w:space="0" w:color="auto"/>
            <w:right w:val="none" w:sz="0" w:space="0" w:color="auto"/>
          </w:divBdr>
        </w:div>
        <w:div w:id="944650209">
          <w:marLeft w:val="1267"/>
          <w:marRight w:val="0"/>
          <w:marTop w:val="0"/>
          <w:marBottom w:val="120"/>
          <w:divBdr>
            <w:top w:val="none" w:sz="0" w:space="0" w:color="auto"/>
            <w:left w:val="none" w:sz="0" w:space="0" w:color="auto"/>
            <w:bottom w:val="none" w:sz="0" w:space="0" w:color="auto"/>
            <w:right w:val="none" w:sz="0" w:space="0" w:color="auto"/>
          </w:divBdr>
        </w:div>
        <w:div w:id="433284101">
          <w:marLeft w:val="1267"/>
          <w:marRight w:val="0"/>
          <w:marTop w:val="0"/>
          <w:marBottom w:val="120"/>
          <w:divBdr>
            <w:top w:val="none" w:sz="0" w:space="0" w:color="auto"/>
            <w:left w:val="none" w:sz="0" w:space="0" w:color="auto"/>
            <w:bottom w:val="none" w:sz="0" w:space="0" w:color="auto"/>
            <w:right w:val="none" w:sz="0" w:space="0" w:color="auto"/>
          </w:divBdr>
        </w:div>
        <w:div w:id="1282955433">
          <w:marLeft w:val="1267"/>
          <w:marRight w:val="0"/>
          <w:marTop w:val="0"/>
          <w:marBottom w:val="120"/>
          <w:divBdr>
            <w:top w:val="none" w:sz="0" w:space="0" w:color="auto"/>
            <w:left w:val="none" w:sz="0" w:space="0" w:color="auto"/>
            <w:bottom w:val="none" w:sz="0" w:space="0" w:color="auto"/>
            <w:right w:val="none" w:sz="0" w:space="0" w:color="auto"/>
          </w:divBdr>
        </w:div>
      </w:divsChild>
    </w:div>
    <w:div w:id="1765151223">
      <w:bodyDiv w:val="1"/>
      <w:marLeft w:val="0"/>
      <w:marRight w:val="0"/>
      <w:marTop w:val="0"/>
      <w:marBottom w:val="0"/>
      <w:divBdr>
        <w:top w:val="none" w:sz="0" w:space="0" w:color="auto"/>
        <w:left w:val="none" w:sz="0" w:space="0" w:color="auto"/>
        <w:bottom w:val="none" w:sz="0" w:space="0" w:color="auto"/>
        <w:right w:val="none" w:sz="0" w:space="0" w:color="auto"/>
      </w:divBdr>
    </w:div>
    <w:div w:id="1801919641">
      <w:bodyDiv w:val="1"/>
      <w:marLeft w:val="0"/>
      <w:marRight w:val="0"/>
      <w:marTop w:val="0"/>
      <w:marBottom w:val="0"/>
      <w:divBdr>
        <w:top w:val="none" w:sz="0" w:space="0" w:color="auto"/>
        <w:left w:val="none" w:sz="0" w:space="0" w:color="auto"/>
        <w:bottom w:val="none" w:sz="0" w:space="0" w:color="auto"/>
        <w:right w:val="none" w:sz="0" w:space="0" w:color="auto"/>
      </w:divBdr>
    </w:div>
    <w:div w:id="1865702458">
      <w:bodyDiv w:val="1"/>
      <w:marLeft w:val="0"/>
      <w:marRight w:val="0"/>
      <w:marTop w:val="0"/>
      <w:marBottom w:val="0"/>
      <w:divBdr>
        <w:top w:val="none" w:sz="0" w:space="0" w:color="auto"/>
        <w:left w:val="none" w:sz="0" w:space="0" w:color="auto"/>
        <w:bottom w:val="none" w:sz="0" w:space="0" w:color="auto"/>
        <w:right w:val="none" w:sz="0" w:space="0" w:color="auto"/>
      </w:divBdr>
      <w:divsChild>
        <w:div w:id="1288775959">
          <w:marLeft w:val="547"/>
          <w:marRight w:val="0"/>
          <w:marTop w:val="0"/>
          <w:marBottom w:val="40"/>
          <w:divBdr>
            <w:top w:val="none" w:sz="0" w:space="0" w:color="auto"/>
            <w:left w:val="none" w:sz="0" w:space="0" w:color="auto"/>
            <w:bottom w:val="none" w:sz="0" w:space="0" w:color="auto"/>
            <w:right w:val="none" w:sz="0" w:space="0" w:color="auto"/>
          </w:divBdr>
        </w:div>
        <w:div w:id="350759892">
          <w:marLeft w:val="547"/>
          <w:marRight w:val="0"/>
          <w:marTop w:val="0"/>
          <w:marBottom w:val="40"/>
          <w:divBdr>
            <w:top w:val="none" w:sz="0" w:space="0" w:color="auto"/>
            <w:left w:val="none" w:sz="0" w:space="0" w:color="auto"/>
            <w:bottom w:val="none" w:sz="0" w:space="0" w:color="auto"/>
            <w:right w:val="none" w:sz="0" w:space="0" w:color="auto"/>
          </w:divBdr>
        </w:div>
        <w:div w:id="1834449945">
          <w:marLeft w:val="547"/>
          <w:marRight w:val="0"/>
          <w:marTop w:val="0"/>
          <w:marBottom w:val="40"/>
          <w:divBdr>
            <w:top w:val="none" w:sz="0" w:space="0" w:color="auto"/>
            <w:left w:val="none" w:sz="0" w:space="0" w:color="auto"/>
            <w:bottom w:val="none" w:sz="0" w:space="0" w:color="auto"/>
            <w:right w:val="none" w:sz="0" w:space="0" w:color="auto"/>
          </w:divBdr>
        </w:div>
      </w:divsChild>
    </w:div>
    <w:div w:id="1872112420">
      <w:bodyDiv w:val="1"/>
      <w:marLeft w:val="0"/>
      <w:marRight w:val="0"/>
      <w:marTop w:val="0"/>
      <w:marBottom w:val="0"/>
      <w:divBdr>
        <w:top w:val="none" w:sz="0" w:space="0" w:color="auto"/>
        <w:left w:val="none" w:sz="0" w:space="0" w:color="auto"/>
        <w:bottom w:val="none" w:sz="0" w:space="0" w:color="auto"/>
        <w:right w:val="none" w:sz="0" w:space="0" w:color="auto"/>
      </w:divBdr>
    </w:div>
    <w:div w:id="1884125903">
      <w:bodyDiv w:val="1"/>
      <w:marLeft w:val="0"/>
      <w:marRight w:val="0"/>
      <w:marTop w:val="0"/>
      <w:marBottom w:val="0"/>
      <w:divBdr>
        <w:top w:val="none" w:sz="0" w:space="0" w:color="auto"/>
        <w:left w:val="none" w:sz="0" w:space="0" w:color="auto"/>
        <w:bottom w:val="none" w:sz="0" w:space="0" w:color="auto"/>
        <w:right w:val="none" w:sz="0" w:space="0" w:color="auto"/>
      </w:divBdr>
      <w:divsChild>
        <w:div w:id="616524712">
          <w:marLeft w:val="547"/>
          <w:marRight w:val="0"/>
          <w:marTop w:val="0"/>
          <w:marBottom w:val="0"/>
          <w:divBdr>
            <w:top w:val="none" w:sz="0" w:space="0" w:color="auto"/>
            <w:left w:val="none" w:sz="0" w:space="0" w:color="auto"/>
            <w:bottom w:val="none" w:sz="0" w:space="0" w:color="auto"/>
            <w:right w:val="none" w:sz="0" w:space="0" w:color="auto"/>
          </w:divBdr>
        </w:div>
        <w:div w:id="1924797584">
          <w:marLeft w:val="547"/>
          <w:marRight w:val="0"/>
          <w:marTop w:val="0"/>
          <w:marBottom w:val="0"/>
          <w:divBdr>
            <w:top w:val="none" w:sz="0" w:space="0" w:color="auto"/>
            <w:left w:val="none" w:sz="0" w:space="0" w:color="auto"/>
            <w:bottom w:val="none" w:sz="0" w:space="0" w:color="auto"/>
            <w:right w:val="none" w:sz="0" w:space="0" w:color="auto"/>
          </w:divBdr>
        </w:div>
      </w:divsChild>
    </w:div>
    <w:div w:id="1886477641">
      <w:bodyDiv w:val="1"/>
      <w:marLeft w:val="0"/>
      <w:marRight w:val="0"/>
      <w:marTop w:val="0"/>
      <w:marBottom w:val="0"/>
      <w:divBdr>
        <w:top w:val="none" w:sz="0" w:space="0" w:color="auto"/>
        <w:left w:val="none" w:sz="0" w:space="0" w:color="auto"/>
        <w:bottom w:val="none" w:sz="0" w:space="0" w:color="auto"/>
        <w:right w:val="none" w:sz="0" w:space="0" w:color="auto"/>
      </w:divBdr>
    </w:div>
    <w:div w:id="1889998456">
      <w:bodyDiv w:val="1"/>
      <w:marLeft w:val="0"/>
      <w:marRight w:val="0"/>
      <w:marTop w:val="0"/>
      <w:marBottom w:val="0"/>
      <w:divBdr>
        <w:top w:val="none" w:sz="0" w:space="0" w:color="auto"/>
        <w:left w:val="none" w:sz="0" w:space="0" w:color="auto"/>
        <w:bottom w:val="none" w:sz="0" w:space="0" w:color="auto"/>
        <w:right w:val="none" w:sz="0" w:space="0" w:color="auto"/>
      </w:divBdr>
      <w:divsChild>
        <w:div w:id="534200457">
          <w:marLeft w:val="547"/>
          <w:marRight w:val="0"/>
          <w:marTop w:val="0"/>
          <w:marBottom w:val="0"/>
          <w:divBdr>
            <w:top w:val="none" w:sz="0" w:space="0" w:color="auto"/>
            <w:left w:val="none" w:sz="0" w:space="0" w:color="auto"/>
            <w:bottom w:val="none" w:sz="0" w:space="0" w:color="auto"/>
            <w:right w:val="none" w:sz="0" w:space="0" w:color="auto"/>
          </w:divBdr>
        </w:div>
      </w:divsChild>
    </w:div>
    <w:div w:id="1895921198">
      <w:bodyDiv w:val="1"/>
      <w:marLeft w:val="0"/>
      <w:marRight w:val="0"/>
      <w:marTop w:val="0"/>
      <w:marBottom w:val="0"/>
      <w:divBdr>
        <w:top w:val="none" w:sz="0" w:space="0" w:color="auto"/>
        <w:left w:val="none" w:sz="0" w:space="0" w:color="auto"/>
        <w:bottom w:val="none" w:sz="0" w:space="0" w:color="auto"/>
        <w:right w:val="none" w:sz="0" w:space="0" w:color="auto"/>
      </w:divBdr>
      <w:divsChild>
        <w:div w:id="449590813">
          <w:marLeft w:val="1267"/>
          <w:marRight w:val="0"/>
          <w:marTop w:val="0"/>
          <w:marBottom w:val="0"/>
          <w:divBdr>
            <w:top w:val="none" w:sz="0" w:space="0" w:color="auto"/>
            <w:left w:val="none" w:sz="0" w:space="0" w:color="auto"/>
            <w:bottom w:val="none" w:sz="0" w:space="0" w:color="auto"/>
            <w:right w:val="none" w:sz="0" w:space="0" w:color="auto"/>
          </w:divBdr>
        </w:div>
        <w:div w:id="2048289055">
          <w:marLeft w:val="1267"/>
          <w:marRight w:val="0"/>
          <w:marTop w:val="0"/>
          <w:marBottom w:val="0"/>
          <w:divBdr>
            <w:top w:val="none" w:sz="0" w:space="0" w:color="auto"/>
            <w:left w:val="none" w:sz="0" w:space="0" w:color="auto"/>
            <w:bottom w:val="none" w:sz="0" w:space="0" w:color="auto"/>
            <w:right w:val="none" w:sz="0" w:space="0" w:color="auto"/>
          </w:divBdr>
        </w:div>
      </w:divsChild>
    </w:div>
    <w:div w:id="1904020746">
      <w:bodyDiv w:val="1"/>
      <w:marLeft w:val="0"/>
      <w:marRight w:val="0"/>
      <w:marTop w:val="0"/>
      <w:marBottom w:val="0"/>
      <w:divBdr>
        <w:top w:val="none" w:sz="0" w:space="0" w:color="auto"/>
        <w:left w:val="none" w:sz="0" w:space="0" w:color="auto"/>
        <w:bottom w:val="none" w:sz="0" w:space="0" w:color="auto"/>
        <w:right w:val="none" w:sz="0" w:space="0" w:color="auto"/>
      </w:divBdr>
      <w:divsChild>
        <w:div w:id="193155961">
          <w:marLeft w:val="1282"/>
          <w:marRight w:val="0"/>
          <w:marTop w:val="0"/>
          <w:marBottom w:val="240"/>
          <w:divBdr>
            <w:top w:val="none" w:sz="0" w:space="0" w:color="auto"/>
            <w:left w:val="none" w:sz="0" w:space="0" w:color="auto"/>
            <w:bottom w:val="none" w:sz="0" w:space="0" w:color="auto"/>
            <w:right w:val="none" w:sz="0" w:space="0" w:color="auto"/>
          </w:divBdr>
        </w:div>
        <w:div w:id="584459645">
          <w:marLeft w:val="1282"/>
          <w:marRight w:val="0"/>
          <w:marTop w:val="0"/>
          <w:marBottom w:val="240"/>
          <w:divBdr>
            <w:top w:val="none" w:sz="0" w:space="0" w:color="auto"/>
            <w:left w:val="none" w:sz="0" w:space="0" w:color="auto"/>
            <w:bottom w:val="none" w:sz="0" w:space="0" w:color="auto"/>
            <w:right w:val="none" w:sz="0" w:space="0" w:color="auto"/>
          </w:divBdr>
        </w:div>
      </w:divsChild>
    </w:div>
    <w:div w:id="1960604793">
      <w:bodyDiv w:val="1"/>
      <w:marLeft w:val="0"/>
      <w:marRight w:val="0"/>
      <w:marTop w:val="0"/>
      <w:marBottom w:val="0"/>
      <w:divBdr>
        <w:top w:val="none" w:sz="0" w:space="0" w:color="auto"/>
        <w:left w:val="none" w:sz="0" w:space="0" w:color="auto"/>
        <w:bottom w:val="none" w:sz="0" w:space="0" w:color="auto"/>
        <w:right w:val="none" w:sz="0" w:space="0" w:color="auto"/>
      </w:divBdr>
      <w:divsChild>
        <w:div w:id="465272413">
          <w:marLeft w:val="547"/>
          <w:marRight w:val="0"/>
          <w:marTop w:val="0"/>
          <w:marBottom w:val="40"/>
          <w:divBdr>
            <w:top w:val="none" w:sz="0" w:space="0" w:color="auto"/>
            <w:left w:val="none" w:sz="0" w:space="0" w:color="auto"/>
            <w:bottom w:val="none" w:sz="0" w:space="0" w:color="auto"/>
            <w:right w:val="none" w:sz="0" w:space="0" w:color="auto"/>
          </w:divBdr>
        </w:div>
      </w:divsChild>
    </w:div>
    <w:div w:id="1976568332">
      <w:bodyDiv w:val="1"/>
      <w:marLeft w:val="0"/>
      <w:marRight w:val="0"/>
      <w:marTop w:val="0"/>
      <w:marBottom w:val="0"/>
      <w:divBdr>
        <w:top w:val="none" w:sz="0" w:space="0" w:color="auto"/>
        <w:left w:val="none" w:sz="0" w:space="0" w:color="auto"/>
        <w:bottom w:val="none" w:sz="0" w:space="0" w:color="auto"/>
        <w:right w:val="none" w:sz="0" w:space="0" w:color="auto"/>
      </w:divBdr>
    </w:div>
    <w:div w:id="1982616908">
      <w:bodyDiv w:val="1"/>
      <w:marLeft w:val="0"/>
      <w:marRight w:val="0"/>
      <w:marTop w:val="0"/>
      <w:marBottom w:val="0"/>
      <w:divBdr>
        <w:top w:val="none" w:sz="0" w:space="0" w:color="auto"/>
        <w:left w:val="none" w:sz="0" w:space="0" w:color="auto"/>
        <w:bottom w:val="none" w:sz="0" w:space="0" w:color="auto"/>
        <w:right w:val="none" w:sz="0" w:space="0" w:color="auto"/>
      </w:divBdr>
      <w:divsChild>
        <w:div w:id="1369061483">
          <w:marLeft w:val="1800"/>
          <w:marRight w:val="0"/>
          <w:marTop w:val="0"/>
          <w:marBottom w:val="0"/>
          <w:divBdr>
            <w:top w:val="none" w:sz="0" w:space="0" w:color="auto"/>
            <w:left w:val="none" w:sz="0" w:space="0" w:color="auto"/>
            <w:bottom w:val="none" w:sz="0" w:space="0" w:color="auto"/>
            <w:right w:val="none" w:sz="0" w:space="0" w:color="auto"/>
          </w:divBdr>
        </w:div>
      </w:divsChild>
    </w:div>
    <w:div w:id="1993949585">
      <w:bodyDiv w:val="1"/>
      <w:marLeft w:val="0"/>
      <w:marRight w:val="0"/>
      <w:marTop w:val="0"/>
      <w:marBottom w:val="0"/>
      <w:divBdr>
        <w:top w:val="none" w:sz="0" w:space="0" w:color="auto"/>
        <w:left w:val="none" w:sz="0" w:space="0" w:color="auto"/>
        <w:bottom w:val="none" w:sz="0" w:space="0" w:color="auto"/>
        <w:right w:val="none" w:sz="0" w:space="0" w:color="auto"/>
      </w:divBdr>
    </w:div>
    <w:div w:id="2005083215">
      <w:bodyDiv w:val="1"/>
      <w:marLeft w:val="0"/>
      <w:marRight w:val="0"/>
      <w:marTop w:val="0"/>
      <w:marBottom w:val="0"/>
      <w:divBdr>
        <w:top w:val="none" w:sz="0" w:space="0" w:color="auto"/>
        <w:left w:val="none" w:sz="0" w:space="0" w:color="auto"/>
        <w:bottom w:val="none" w:sz="0" w:space="0" w:color="auto"/>
        <w:right w:val="none" w:sz="0" w:space="0" w:color="auto"/>
      </w:divBdr>
      <w:divsChild>
        <w:div w:id="42218689">
          <w:marLeft w:val="1238"/>
          <w:marRight w:val="0"/>
          <w:marTop w:val="0"/>
          <w:marBottom w:val="0"/>
          <w:divBdr>
            <w:top w:val="none" w:sz="0" w:space="0" w:color="auto"/>
            <w:left w:val="none" w:sz="0" w:space="0" w:color="auto"/>
            <w:bottom w:val="none" w:sz="0" w:space="0" w:color="auto"/>
            <w:right w:val="none" w:sz="0" w:space="0" w:color="auto"/>
          </w:divBdr>
        </w:div>
        <w:div w:id="973170028">
          <w:marLeft w:val="1238"/>
          <w:marRight w:val="0"/>
          <w:marTop w:val="0"/>
          <w:marBottom w:val="0"/>
          <w:divBdr>
            <w:top w:val="none" w:sz="0" w:space="0" w:color="auto"/>
            <w:left w:val="none" w:sz="0" w:space="0" w:color="auto"/>
            <w:bottom w:val="none" w:sz="0" w:space="0" w:color="auto"/>
            <w:right w:val="none" w:sz="0" w:space="0" w:color="auto"/>
          </w:divBdr>
        </w:div>
        <w:div w:id="840201824">
          <w:marLeft w:val="1238"/>
          <w:marRight w:val="0"/>
          <w:marTop w:val="0"/>
          <w:marBottom w:val="0"/>
          <w:divBdr>
            <w:top w:val="none" w:sz="0" w:space="0" w:color="auto"/>
            <w:left w:val="none" w:sz="0" w:space="0" w:color="auto"/>
            <w:bottom w:val="none" w:sz="0" w:space="0" w:color="auto"/>
            <w:right w:val="none" w:sz="0" w:space="0" w:color="auto"/>
          </w:divBdr>
        </w:div>
        <w:div w:id="1988320556">
          <w:marLeft w:val="1238"/>
          <w:marRight w:val="0"/>
          <w:marTop w:val="0"/>
          <w:marBottom w:val="0"/>
          <w:divBdr>
            <w:top w:val="none" w:sz="0" w:space="0" w:color="auto"/>
            <w:left w:val="none" w:sz="0" w:space="0" w:color="auto"/>
            <w:bottom w:val="none" w:sz="0" w:space="0" w:color="auto"/>
            <w:right w:val="none" w:sz="0" w:space="0" w:color="auto"/>
          </w:divBdr>
        </w:div>
      </w:divsChild>
    </w:div>
    <w:div w:id="2015303216">
      <w:bodyDiv w:val="1"/>
      <w:marLeft w:val="0"/>
      <w:marRight w:val="0"/>
      <w:marTop w:val="0"/>
      <w:marBottom w:val="0"/>
      <w:divBdr>
        <w:top w:val="none" w:sz="0" w:space="0" w:color="auto"/>
        <w:left w:val="none" w:sz="0" w:space="0" w:color="auto"/>
        <w:bottom w:val="none" w:sz="0" w:space="0" w:color="auto"/>
        <w:right w:val="none" w:sz="0" w:space="0" w:color="auto"/>
      </w:divBdr>
      <w:divsChild>
        <w:div w:id="1288899396">
          <w:marLeft w:val="547"/>
          <w:marRight w:val="0"/>
          <w:marTop w:val="0"/>
          <w:marBottom w:val="0"/>
          <w:divBdr>
            <w:top w:val="none" w:sz="0" w:space="0" w:color="auto"/>
            <w:left w:val="none" w:sz="0" w:space="0" w:color="auto"/>
            <w:bottom w:val="none" w:sz="0" w:space="0" w:color="auto"/>
            <w:right w:val="none" w:sz="0" w:space="0" w:color="auto"/>
          </w:divBdr>
        </w:div>
        <w:div w:id="918057848">
          <w:marLeft w:val="547"/>
          <w:marRight w:val="0"/>
          <w:marTop w:val="0"/>
          <w:marBottom w:val="0"/>
          <w:divBdr>
            <w:top w:val="none" w:sz="0" w:space="0" w:color="auto"/>
            <w:left w:val="none" w:sz="0" w:space="0" w:color="auto"/>
            <w:bottom w:val="none" w:sz="0" w:space="0" w:color="auto"/>
            <w:right w:val="none" w:sz="0" w:space="0" w:color="auto"/>
          </w:divBdr>
        </w:div>
      </w:divsChild>
    </w:div>
    <w:div w:id="2016758871">
      <w:bodyDiv w:val="1"/>
      <w:marLeft w:val="0"/>
      <w:marRight w:val="0"/>
      <w:marTop w:val="0"/>
      <w:marBottom w:val="0"/>
      <w:divBdr>
        <w:top w:val="none" w:sz="0" w:space="0" w:color="auto"/>
        <w:left w:val="none" w:sz="0" w:space="0" w:color="auto"/>
        <w:bottom w:val="none" w:sz="0" w:space="0" w:color="auto"/>
        <w:right w:val="none" w:sz="0" w:space="0" w:color="auto"/>
      </w:divBdr>
      <w:divsChild>
        <w:div w:id="322514453">
          <w:marLeft w:val="547"/>
          <w:marRight w:val="0"/>
          <w:marTop w:val="0"/>
          <w:marBottom w:val="0"/>
          <w:divBdr>
            <w:top w:val="none" w:sz="0" w:space="0" w:color="auto"/>
            <w:left w:val="none" w:sz="0" w:space="0" w:color="auto"/>
            <w:bottom w:val="none" w:sz="0" w:space="0" w:color="auto"/>
            <w:right w:val="none" w:sz="0" w:space="0" w:color="auto"/>
          </w:divBdr>
        </w:div>
        <w:div w:id="1723793438">
          <w:marLeft w:val="547"/>
          <w:marRight w:val="0"/>
          <w:marTop w:val="0"/>
          <w:marBottom w:val="0"/>
          <w:divBdr>
            <w:top w:val="none" w:sz="0" w:space="0" w:color="auto"/>
            <w:left w:val="none" w:sz="0" w:space="0" w:color="auto"/>
            <w:bottom w:val="none" w:sz="0" w:space="0" w:color="auto"/>
            <w:right w:val="none" w:sz="0" w:space="0" w:color="auto"/>
          </w:divBdr>
        </w:div>
      </w:divsChild>
    </w:div>
    <w:div w:id="2033415686">
      <w:bodyDiv w:val="1"/>
      <w:marLeft w:val="0"/>
      <w:marRight w:val="0"/>
      <w:marTop w:val="0"/>
      <w:marBottom w:val="0"/>
      <w:divBdr>
        <w:top w:val="none" w:sz="0" w:space="0" w:color="auto"/>
        <w:left w:val="none" w:sz="0" w:space="0" w:color="auto"/>
        <w:bottom w:val="none" w:sz="0" w:space="0" w:color="auto"/>
        <w:right w:val="none" w:sz="0" w:space="0" w:color="auto"/>
      </w:divBdr>
      <w:divsChild>
        <w:div w:id="184904534">
          <w:marLeft w:val="547"/>
          <w:marRight w:val="0"/>
          <w:marTop w:val="0"/>
          <w:marBottom w:val="40"/>
          <w:divBdr>
            <w:top w:val="none" w:sz="0" w:space="0" w:color="auto"/>
            <w:left w:val="none" w:sz="0" w:space="0" w:color="auto"/>
            <w:bottom w:val="none" w:sz="0" w:space="0" w:color="auto"/>
            <w:right w:val="none" w:sz="0" w:space="0" w:color="auto"/>
          </w:divBdr>
        </w:div>
      </w:divsChild>
    </w:div>
    <w:div w:id="2037191774">
      <w:bodyDiv w:val="1"/>
      <w:marLeft w:val="0"/>
      <w:marRight w:val="0"/>
      <w:marTop w:val="0"/>
      <w:marBottom w:val="0"/>
      <w:divBdr>
        <w:top w:val="none" w:sz="0" w:space="0" w:color="auto"/>
        <w:left w:val="none" w:sz="0" w:space="0" w:color="auto"/>
        <w:bottom w:val="none" w:sz="0" w:space="0" w:color="auto"/>
        <w:right w:val="none" w:sz="0" w:space="0" w:color="auto"/>
      </w:divBdr>
    </w:div>
    <w:div w:id="2041783290">
      <w:bodyDiv w:val="1"/>
      <w:marLeft w:val="0"/>
      <w:marRight w:val="0"/>
      <w:marTop w:val="0"/>
      <w:marBottom w:val="0"/>
      <w:divBdr>
        <w:top w:val="none" w:sz="0" w:space="0" w:color="auto"/>
        <w:left w:val="none" w:sz="0" w:space="0" w:color="auto"/>
        <w:bottom w:val="none" w:sz="0" w:space="0" w:color="auto"/>
        <w:right w:val="none" w:sz="0" w:space="0" w:color="auto"/>
      </w:divBdr>
      <w:divsChild>
        <w:div w:id="1117599880">
          <w:marLeft w:val="547"/>
          <w:marRight w:val="0"/>
          <w:marTop w:val="0"/>
          <w:marBottom w:val="0"/>
          <w:divBdr>
            <w:top w:val="none" w:sz="0" w:space="0" w:color="auto"/>
            <w:left w:val="none" w:sz="0" w:space="0" w:color="auto"/>
            <w:bottom w:val="none" w:sz="0" w:space="0" w:color="auto"/>
            <w:right w:val="none" w:sz="0" w:space="0" w:color="auto"/>
          </w:divBdr>
        </w:div>
        <w:div w:id="1045787426">
          <w:marLeft w:val="547"/>
          <w:marRight w:val="0"/>
          <w:marTop w:val="0"/>
          <w:marBottom w:val="0"/>
          <w:divBdr>
            <w:top w:val="none" w:sz="0" w:space="0" w:color="auto"/>
            <w:left w:val="none" w:sz="0" w:space="0" w:color="auto"/>
            <w:bottom w:val="none" w:sz="0" w:space="0" w:color="auto"/>
            <w:right w:val="none" w:sz="0" w:space="0" w:color="auto"/>
          </w:divBdr>
        </w:div>
      </w:divsChild>
    </w:div>
    <w:div w:id="2100712272">
      <w:bodyDiv w:val="1"/>
      <w:marLeft w:val="0"/>
      <w:marRight w:val="0"/>
      <w:marTop w:val="0"/>
      <w:marBottom w:val="0"/>
      <w:divBdr>
        <w:top w:val="none" w:sz="0" w:space="0" w:color="auto"/>
        <w:left w:val="none" w:sz="0" w:space="0" w:color="auto"/>
        <w:bottom w:val="none" w:sz="0" w:space="0" w:color="auto"/>
        <w:right w:val="none" w:sz="0" w:space="0" w:color="auto"/>
      </w:divBdr>
      <w:divsChild>
        <w:div w:id="359209066">
          <w:marLeft w:val="1166"/>
          <w:marRight w:val="0"/>
          <w:marTop w:val="77"/>
          <w:marBottom w:val="0"/>
          <w:divBdr>
            <w:top w:val="none" w:sz="0" w:space="0" w:color="auto"/>
            <w:left w:val="none" w:sz="0" w:space="0" w:color="auto"/>
            <w:bottom w:val="none" w:sz="0" w:space="0" w:color="auto"/>
            <w:right w:val="none" w:sz="0" w:space="0" w:color="auto"/>
          </w:divBdr>
        </w:div>
        <w:div w:id="961307724">
          <w:marLeft w:val="1166"/>
          <w:marRight w:val="0"/>
          <w:marTop w:val="77"/>
          <w:marBottom w:val="0"/>
          <w:divBdr>
            <w:top w:val="none" w:sz="0" w:space="0" w:color="auto"/>
            <w:left w:val="none" w:sz="0" w:space="0" w:color="auto"/>
            <w:bottom w:val="none" w:sz="0" w:space="0" w:color="auto"/>
            <w:right w:val="none" w:sz="0" w:space="0" w:color="auto"/>
          </w:divBdr>
        </w:div>
        <w:div w:id="697700539">
          <w:marLeft w:val="1166"/>
          <w:marRight w:val="0"/>
          <w:marTop w:val="77"/>
          <w:marBottom w:val="0"/>
          <w:divBdr>
            <w:top w:val="none" w:sz="0" w:space="0" w:color="auto"/>
            <w:left w:val="none" w:sz="0" w:space="0" w:color="auto"/>
            <w:bottom w:val="none" w:sz="0" w:space="0" w:color="auto"/>
            <w:right w:val="none" w:sz="0" w:space="0" w:color="auto"/>
          </w:divBdr>
        </w:div>
        <w:div w:id="345715422">
          <w:marLeft w:val="1166"/>
          <w:marRight w:val="0"/>
          <w:marTop w:val="77"/>
          <w:marBottom w:val="0"/>
          <w:divBdr>
            <w:top w:val="none" w:sz="0" w:space="0" w:color="auto"/>
            <w:left w:val="none" w:sz="0" w:space="0" w:color="auto"/>
            <w:bottom w:val="none" w:sz="0" w:space="0" w:color="auto"/>
            <w:right w:val="none" w:sz="0" w:space="0" w:color="auto"/>
          </w:divBdr>
        </w:div>
      </w:divsChild>
    </w:div>
    <w:div w:id="2103648306">
      <w:bodyDiv w:val="1"/>
      <w:marLeft w:val="0"/>
      <w:marRight w:val="0"/>
      <w:marTop w:val="0"/>
      <w:marBottom w:val="0"/>
      <w:divBdr>
        <w:top w:val="none" w:sz="0" w:space="0" w:color="auto"/>
        <w:left w:val="none" w:sz="0" w:space="0" w:color="auto"/>
        <w:bottom w:val="none" w:sz="0" w:space="0" w:color="auto"/>
        <w:right w:val="none" w:sz="0" w:space="0" w:color="auto"/>
      </w:divBdr>
      <w:divsChild>
        <w:div w:id="1574510626">
          <w:marLeft w:val="1080"/>
          <w:marRight w:val="0"/>
          <w:marTop w:val="0"/>
          <w:marBottom w:val="0"/>
          <w:divBdr>
            <w:top w:val="none" w:sz="0" w:space="0" w:color="auto"/>
            <w:left w:val="none" w:sz="0" w:space="0" w:color="auto"/>
            <w:bottom w:val="none" w:sz="0" w:space="0" w:color="auto"/>
            <w:right w:val="none" w:sz="0" w:space="0" w:color="auto"/>
          </w:divBdr>
        </w:div>
        <w:div w:id="1199125129">
          <w:marLeft w:val="1080"/>
          <w:marRight w:val="0"/>
          <w:marTop w:val="0"/>
          <w:marBottom w:val="0"/>
          <w:divBdr>
            <w:top w:val="none" w:sz="0" w:space="0" w:color="auto"/>
            <w:left w:val="none" w:sz="0" w:space="0" w:color="auto"/>
            <w:bottom w:val="none" w:sz="0" w:space="0" w:color="auto"/>
            <w:right w:val="none" w:sz="0" w:space="0" w:color="auto"/>
          </w:divBdr>
        </w:div>
        <w:div w:id="1892498750">
          <w:marLeft w:val="1080"/>
          <w:marRight w:val="0"/>
          <w:marTop w:val="0"/>
          <w:marBottom w:val="0"/>
          <w:divBdr>
            <w:top w:val="none" w:sz="0" w:space="0" w:color="auto"/>
            <w:left w:val="none" w:sz="0" w:space="0" w:color="auto"/>
            <w:bottom w:val="none" w:sz="0" w:space="0" w:color="auto"/>
            <w:right w:val="none" w:sz="0" w:space="0" w:color="auto"/>
          </w:divBdr>
        </w:div>
      </w:divsChild>
    </w:div>
    <w:div w:id="2104304123">
      <w:bodyDiv w:val="1"/>
      <w:marLeft w:val="0"/>
      <w:marRight w:val="0"/>
      <w:marTop w:val="0"/>
      <w:marBottom w:val="0"/>
      <w:divBdr>
        <w:top w:val="none" w:sz="0" w:space="0" w:color="auto"/>
        <w:left w:val="none" w:sz="0" w:space="0" w:color="auto"/>
        <w:bottom w:val="none" w:sz="0" w:space="0" w:color="auto"/>
        <w:right w:val="none" w:sz="0" w:space="0" w:color="auto"/>
      </w:divBdr>
      <w:divsChild>
        <w:div w:id="881358162">
          <w:marLeft w:val="1267"/>
          <w:marRight w:val="0"/>
          <w:marTop w:val="77"/>
          <w:marBottom w:val="0"/>
          <w:divBdr>
            <w:top w:val="none" w:sz="0" w:space="0" w:color="auto"/>
            <w:left w:val="none" w:sz="0" w:space="0" w:color="auto"/>
            <w:bottom w:val="none" w:sz="0" w:space="0" w:color="auto"/>
            <w:right w:val="none" w:sz="0" w:space="0" w:color="auto"/>
          </w:divBdr>
        </w:div>
      </w:divsChild>
    </w:div>
    <w:div w:id="2119061652">
      <w:bodyDiv w:val="1"/>
      <w:marLeft w:val="0"/>
      <w:marRight w:val="0"/>
      <w:marTop w:val="0"/>
      <w:marBottom w:val="0"/>
      <w:divBdr>
        <w:top w:val="none" w:sz="0" w:space="0" w:color="auto"/>
        <w:left w:val="none" w:sz="0" w:space="0" w:color="auto"/>
        <w:bottom w:val="none" w:sz="0" w:space="0" w:color="auto"/>
        <w:right w:val="none" w:sz="0" w:space="0" w:color="auto"/>
      </w:divBdr>
      <w:divsChild>
        <w:div w:id="15465287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chydro.com/2015rd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bchydroregulatorygroup@bchydro.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chydroregulatorygroup@bchydro.com"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fault%20User\Templates\training\handou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0 xmlns="3ec6cfae-3c8f-46b6-820c-54cf5d52a8d2" xsi:nil="true"/>
    <Criticality xmlns="3ec6cfae-3c8f-46b6-820c-54cf5d52a8d2">Not Critical</Criticality>
    <DocDescription xmlns="3ec6cfae-3c8f-46b6-820c-54cf5d52a8d2">March 3, 2017 Workshop No. 2 - Feedback Form</DocDescription>
    <Sensitivity xmlns="3ec6cfae-3c8f-46b6-820c-54cf5d52a8d2">Not Sensitive</Sensitivity>
    <Confidentiality xmlns="3ec6cfae-3c8f-46b6-820c-54cf5d52a8d2">General Use</Confidentiality>
    <Tags xmlns="3ec6cfae-3c8f-46b6-820c-54cf5d52a8d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F786A5DFF07743A39DDD4F07FCE112" ma:contentTypeVersion="1" ma:contentTypeDescription="Create a new document." ma:contentTypeScope="" ma:versionID="59762c566ae498559bba5ebc2aa04d71">
  <xsd:schema xmlns:xsd="http://www.w3.org/2001/XMLSchema" xmlns:xs="http://www.w3.org/2001/XMLSchema" xmlns:p="http://schemas.microsoft.com/office/2006/metadata/properties" xmlns:ns2="3ec6cfae-3c8f-46b6-820c-54cf5d52a8d2" targetNamespace="http://schemas.microsoft.com/office/2006/metadata/properties" ma:root="true" ma:fieldsID="455f4c552f743f81de84b3c4144c54fe" ns2:_="">
    <xsd:import namespace="3ec6cfae-3c8f-46b6-820c-54cf5d52a8d2"/>
    <xsd:element name="properties">
      <xsd:complexType>
        <xsd:sequence>
          <xsd:element name="documentManagement">
            <xsd:complexType>
              <xsd:all>
                <xsd:element ref="ns2:DocDescription" minOccurs="0"/>
                <xsd:element ref="ns2:Sensitivity" minOccurs="0"/>
                <xsd:element ref="ns2:Confidentiality" minOccurs="0"/>
                <xsd:element ref="ns2:Criticality"/>
                <xsd:element ref="ns2:Tag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6cfae-3c8f-46b6-820c-54cf5d52a8d2" elementFormDefault="qualified">
    <xsd:import namespace="http://schemas.microsoft.com/office/2006/documentManagement/types"/>
    <xsd:import namespace="http://schemas.microsoft.com/office/infopath/2007/PartnerControls"/>
    <xsd:element name="DocDescription" ma:index="8" nillable="true" ma:displayName="Description" ma:internalName="DocDescription">
      <xsd:simpleType>
        <xsd:restriction base="dms:Note">
          <xsd:maxLength value="255"/>
        </xsd:restriction>
      </xsd:simpleType>
    </xsd:element>
    <xsd:element name="Sensitivity" ma:index="9" nillable="true" ma:displayName="Sensitivity" ma:default="Not Sensitive" ma:description="Select the most appropriate Sensitivity Classification.&#10;&#10;&#10;&#10;For 'Not Sensitive' information, use 'General Use' Confidentiality&#10;&#10;For 'BC Hydro Business Interests' or 'BC Hydro Third Party Business Interest', use 'BC Hydro Internal Use' Confidentiality&#10;&#10;For information protected by 'Standards of Conduct, Personal Information Legally Privileged, or Physical Security Documentation', use 'BC Hydro Confidential' Confidentiality&#10;&#10;Under direction of an executive team member, use 'BC Hydro Confidential and Very Sensitive' Confidentiality for BC Hydro Confidential information" ma:format="Dropdown" ma:internalName="Sensitivity" ma:readOnly="false">
      <xsd:simpleType>
        <xsd:restriction base="dms:Choice">
          <xsd:enumeration value="Not Sensitive"/>
          <xsd:enumeration value="BC Hydro Business Interests"/>
          <xsd:enumeration value="BC Hydro Third Party Business Interests"/>
          <xsd:enumeration value="Standards of Conduct"/>
          <xsd:enumeration value="Personal Information"/>
          <xsd:enumeration value="Legally Privileged"/>
        </xsd:restriction>
      </xsd:simpleType>
    </xsd:element>
    <xsd:element name="Confidentiality" ma:index="10" nillable="true" ma:displayName="Confidentiality" ma:default="General Use" ma:description="" ma:format="Dropdown" ma:internalName="Confidentiality" ma:readOnly="false">
      <xsd:simpleType>
        <xsd:restriction base="dms:Choice">
          <xsd:enumeration value="General Use"/>
          <xsd:enumeration value="BC Hydro Internal Use"/>
          <xsd:enumeration value="BC Hydro Confidential"/>
          <xsd:enumeration value="BC Hydro Confidential and Very Sensitive"/>
        </xsd:restriction>
      </xsd:simpleType>
    </xsd:element>
    <xsd:element name="Criticality" ma:index="11" ma:displayName="Criticality" ma:default="Not Critical" ma:description="Is this information critical to the operations of BC Hydro.  This decision should be based on a risk assessment." ma:format="Dropdown" ma:internalName="Criticality">
      <xsd:simpleType>
        <xsd:restriction base="dms:Choice">
          <xsd:enumeration value="Not Critical"/>
          <xsd:enumeration value="Critical"/>
        </xsd:restriction>
      </xsd:simpleType>
    </xsd:element>
    <xsd:element name="Tags" ma:index="12" nillable="true" ma:displayName="Tags" ma:description="Enter key word(s)" ma:internalName="Tags">
      <xsd:simpleType>
        <xsd:restriction base="dms:Text"/>
      </xsd:simpleType>
    </xsd:element>
    <xsd:element name="Notes0" ma:index="13" nillable="true" ma:displayName="Notes" ma:internalName="Notes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B3654-3B1F-4FF0-B756-3E95FFB0DD45}">
  <ds:schemaRefs>
    <ds:schemaRef ds:uri="http://schemas.microsoft.com/sharepoint/v3/contenttype/forms"/>
  </ds:schemaRefs>
</ds:datastoreItem>
</file>

<file path=customXml/itemProps2.xml><?xml version="1.0" encoding="utf-8"?>
<ds:datastoreItem xmlns:ds="http://schemas.openxmlformats.org/officeDocument/2006/customXml" ds:itemID="{1F5CFC0E-E6DF-454A-8121-9A38E7A71043}">
  <ds:schemaRefs>
    <ds:schemaRef ds:uri="http://www.w3.org/XML/1998/namespace"/>
    <ds:schemaRef ds:uri="http://schemas.microsoft.com/office/2006/metadata/properties"/>
    <ds:schemaRef ds:uri="http://purl.org/dc/terms/"/>
    <ds:schemaRef ds:uri="http://schemas.microsoft.com/office/2006/documentManagement/types"/>
    <ds:schemaRef ds:uri="http://purl.org/dc/dcmitype/"/>
    <ds:schemaRef ds:uri="3ec6cfae-3c8f-46b6-820c-54cf5d52a8d2"/>
    <ds:schemaRef ds:uri="http://schemas.openxmlformats.org/package/2006/metadata/core-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9F323417-880F-4B4D-9009-B3E9DACB3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6cfae-3c8f-46b6-820c-54cf5d52a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E25B07-9EA1-477D-A84F-A93937807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handout.dot</Template>
  <TotalTime>335</TotalTime>
  <Pages>20</Pages>
  <Words>2803</Words>
  <Characters>15628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Book Title</vt:lpstr>
    </vt:vector>
  </TitlesOfParts>
  <Company>BC Hydro</Company>
  <LinksUpToDate>false</LinksUpToDate>
  <CharactersWithSpaces>18395</CharactersWithSpaces>
  <SharedDoc>false</SharedDoc>
  <HLinks>
    <vt:vector size="12" baseType="variant">
      <vt:variant>
        <vt:i4>2359417</vt:i4>
      </vt:variant>
      <vt:variant>
        <vt:i4>129</vt:i4>
      </vt:variant>
      <vt:variant>
        <vt:i4>0</vt:i4>
      </vt:variant>
      <vt:variant>
        <vt:i4>5</vt:i4>
      </vt:variant>
      <vt:variant>
        <vt:lpwstr>http://www.bchydro.com/</vt:lpwstr>
      </vt:variant>
      <vt:variant>
        <vt:lpwstr/>
      </vt:variant>
      <vt:variant>
        <vt:i4>6946887</vt:i4>
      </vt:variant>
      <vt:variant>
        <vt:i4>126</vt:i4>
      </vt:variant>
      <vt:variant>
        <vt:i4>0</vt:i4>
      </vt:variant>
      <vt:variant>
        <vt:i4>5</vt:i4>
      </vt:variant>
      <vt:variant>
        <vt:lpwstr>mailto:bchydroregulatorygroup@bchydro.com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lmoser</dc:creator>
  <cp:lastModifiedBy>Christensen, Jane</cp:lastModifiedBy>
  <cp:revision>42</cp:revision>
  <cp:lastPrinted>2017-04-07T21:33:00Z</cp:lastPrinted>
  <dcterms:created xsi:type="dcterms:W3CDTF">2017-03-06T15:26:00Z</dcterms:created>
  <dcterms:modified xsi:type="dcterms:W3CDTF">2017-04-07T21:34:00Z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Date">
    <vt:lpwstr>November 2004</vt:lpwstr>
  </property>
  <property fmtid="{D5CDD505-2E9C-101B-9397-08002B2CF9AE}" pid="3" name="Department">
    <vt:lpwstr>BC Hydro Safety Training</vt:lpwstr>
  </property>
  <property fmtid="{D5CDD505-2E9C-101B-9397-08002B2CF9AE}" pid="4" name="ContentTypeId">
    <vt:lpwstr>0x01010013F786A5DFF07743A39DDD4F07FCE112</vt:lpwstr>
  </property>
  <property fmtid="{D5CDD505-2E9C-101B-9397-08002B2CF9AE}" pid="5" name="Order">
    <vt:r8>162400</vt:r8>
  </property>
</Properties>
</file>