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7D" w:rsidRDefault="00725325" w:rsidP="00AD3226">
      <w:pPr>
        <w:pStyle w:val="Heading1"/>
      </w:pPr>
      <w:r>
        <w:t xml:space="preserve">subcontractor </w:t>
      </w:r>
      <w:r w:rsidR="004074FD">
        <w:t xml:space="preserve">and suppliers </w:t>
      </w:r>
      <w:r>
        <w:t>opportunities overview</w:t>
      </w:r>
      <w:r w:rsidR="003A227D">
        <w:t xml:space="preserve"> – John Hart Generating Station </w:t>
      </w:r>
      <w:r w:rsidR="00C105A2">
        <w:t xml:space="preserve">replacement </w:t>
      </w:r>
      <w:r w:rsidR="003A227D">
        <w:t>Project</w:t>
      </w:r>
    </w:p>
    <w:p w:rsidR="00684738" w:rsidRDefault="003A227D" w:rsidP="00FD7836">
      <w:pPr>
        <w:pStyle w:val="Heading2"/>
      </w:pPr>
      <w:r>
        <w:t>project overview</w:t>
      </w:r>
    </w:p>
    <w:p w:rsidR="006C31E0" w:rsidRDefault="006C31E0" w:rsidP="006C31E0">
      <w:r>
        <w:t xml:space="preserve">In February 2014, BC Hydro signed a contract with InPower BC (SNC-Lavalin) for the John Hart project which includes the construction of an innovative, underground powerhouse that will enhance public safety and improve the site's environmental footprint. Construction of the John Hart Generating Station is now underway. The project is expected to be completed by 2018/2019. </w:t>
      </w:r>
    </w:p>
    <w:p w:rsidR="00C105A2" w:rsidRDefault="00C105A2" w:rsidP="006C31E0">
      <w:r>
        <w:t xml:space="preserve">More information on the project is at: </w:t>
      </w:r>
      <w:hyperlink r:id="rId7" w:history="1">
        <w:r w:rsidRPr="00F95FB4">
          <w:rPr>
            <w:rStyle w:val="Hyperlink"/>
          </w:rPr>
          <w:t>www.majorprojects.ca</w:t>
        </w:r>
      </w:hyperlink>
      <w:r>
        <w:t>.</w:t>
      </w:r>
    </w:p>
    <w:p w:rsidR="004F63BF" w:rsidRDefault="00825DD0" w:rsidP="004F63BF">
      <w:pPr>
        <w:pStyle w:val="Heading2"/>
      </w:pPr>
      <w:r>
        <w:t>subcontractor</w:t>
      </w:r>
      <w:r w:rsidR="00C105A2">
        <w:t xml:space="preserve"> engagement </w:t>
      </w:r>
    </w:p>
    <w:p w:rsidR="00B00ACF" w:rsidRDefault="00593F4F" w:rsidP="00593F4F">
      <w:r>
        <w:rPr>
          <w:u w:val="single"/>
        </w:rPr>
        <w:t xml:space="preserve">July </w:t>
      </w:r>
      <w:r w:rsidRPr="00593F4F">
        <w:rPr>
          <w:u w:val="single"/>
        </w:rPr>
        <w:t>2012 event:</w:t>
      </w:r>
      <w:r>
        <w:t xml:space="preserve"> </w:t>
      </w:r>
      <w:r w:rsidR="00825DD0">
        <w:t xml:space="preserve"> </w:t>
      </w:r>
      <w:r w:rsidR="00B00ACF" w:rsidRPr="00B00ACF">
        <w:t>BC Hydro ha</w:t>
      </w:r>
      <w:r w:rsidR="00B00ACF">
        <w:t>d</w:t>
      </w:r>
      <w:r w:rsidR="00B00ACF" w:rsidRPr="00B00ACF">
        <w:t xml:space="preserve"> just announced the three shortlisted bidding teams for the John Hart </w:t>
      </w:r>
      <w:r w:rsidR="00B00ACF">
        <w:t>p</w:t>
      </w:r>
      <w:r w:rsidR="00B00ACF" w:rsidRPr="00B00ACF">
        <w:t xml:space="preserve">roject, and </w:t>
      </w:r>
      <w:r w:rsidR="00B00ACF">
        <w:t xml:space="preserve">provided an </w:t>
      </w:r>
      <w:r w:rsidR="00B00ACF" w:rsidRPr="00B00ACF">
        <w:t xml:space="preserve">opportunity </w:t>
      </w:r>
      <w:r w:rsidR="00B00ACF">
        <w:t>for</w:t>
      </w:r>
      <w:r w:rsidR="00B00ACF" w:rsidRPr="00B00ACF">
        <w:t xml:space="preserve"> business</w:t>
      </w:r>
      <w:r w:rsidR="00B00ACF">
        <w:t>es</w:t>
      </w:r>
      <w:r w:rsidR="00B00ACF" w:rsidRPr="00B00ACF">
        <w:t xml:space="preserve"> or supplier</w:t>
      </w:r>
      <w:r w:rsidR="00B00ACF">
        <w:t>s</w:t>
      </w:r>
      <w:r w:rsidR="00B00ACF" w:rsidRPr="00B00ACF">
        <w:t xml:space="preserve"> to meet the teams </w:t>
      </w:r>
      <w:r w:rsidR="00B00ACF">
        <w:t>more than a</w:t>
      </w:r>
      <w:r w:rsidR="00B00ACF" w:rsidRPr="00B00ACF">
        <w:t xml:space="preserve"> year in advance of the project contract award.  </w:t>
      </w:r>
    </w:p>
    <w:p w:rsidR="00B00ACF" w:rsidRDefault="00B00ACF" w:rsidP="00593F4F">
      <w:r w:rsidRPr="00B00ACF">
        <w:t>The meeting format allow</w:t>
      </w:r>
      <w:r>
        <w:t>ed</w:t>
      </w:r>
      <w:r w:rsidRPr="00B00ACF">
        <w:t xml:space="preserve"> each business to briefly meet each team as a form of business speed dating.  The coaching kit w</w:t>
      </w:r>
      <w:r w:rsidR="00CF56CC">
        <w:t>as</w:t>
      </w:r>
      <w:r w:rsidRPr="00B00ACF">
        <w:t xml:space="preserve"> provided to registrants to assist them in maximizing th</w:t>
      </w:r>
      <w:r w:rsidR="00CF56CC">
        <w:t>at</w:t>
      </w:r>
      <w:r w:rsidRPr="00B00ACF">
        <w:t xml:space="preserve"> coveted time to introduce their business</w:t>
      </w:r>
      <w:r w:rsidR="00CF56CC">
        <w:t>.</w:t>
      </w:r>
    </w:p>
    <w:p w:rsidR="00B00ACF" w:rsidRDefault="00B00ACF" w:rsidP="00593F4F">
      <w:r w:rsidRPr="00B00ACF">
        <w:t>“Th</w:t>
      </w:r>
      <w:r w:rsidR="00CF56CC">
        <w:t>i</w:t>
      </w:r>
      <w:r w:rsidRPr="00B00ACF">
        <w:t xml:space="preserve">s </w:t>
      </w:r>
      <w:r w:rsidR="00CF56CC">
        <w:t xml:space="preserve">is </w:t>
      </w:r>
      <w:r w:rsidRPr="00B00ACF">
        <w:t>a pivotal event for businesses to profile their capabilities and capacity and maximize the economic opportunities that will flow from this major construction project,” sa</w:t>
      </w:r>
      <w:r>
        <w:t xml:space="preserve">id </w:t>
      </w:r>
      <w:r w:rsidRPr="00B00ACF">
        <w:t xml:space="preserve">Campbell River Chamber of Commerce </w:t>
      </w:r>
      <w:r>
        <w:t>President and CEO</w:t>
      </w:r>
      <w:r w:rsidRPr="00B00ACF">
        <w:t>, Colleen Evans</w:t>
      </w:r>
      <w:r>
        <w:t xml:space="preserve"> at the time</w:t>
      </w:r>
      <w:r w:rsidRPr="00B00ACF">
        <w:t>. “Now is the opportunity for businesses to get actively involved.”</w:t>
      </w:r>
      <w:r>
        <w:t xml:space="preserve"> </w:t>
      </w:r>
    </w:p>
    <w:p w:rsidR="00593F4F" w:rsidRDefault="00B00ACF" w:rsidP="00593F4F">
      <w:r w:rsidRPr="00B00ACF">
        <w:t xml:space="preserve">Approximately </w:t>
      </w:r>
      <w:r>
        <w:t>2</w:t>
      </w:r>
      <w:r w:rsidRPr="00B00ACF">
        <w:t>00 people attended.</w:t>
      </w:r>
    </w:p>
    <w:p w:rsidR="00C105A2" w:rsidRDefault="00593F4F" w:rsidP="00593F4F">
      <w:r>
        <w:rPr>
          <w:u w:val="single"/>
        </w:rPr>
        <w:t xml:space="preserve">March </w:t>
      </w:r>
      <w:r w:rsidRPr="00593F4F">
        <w:rPr>
          <w:u w:val="single"/>
        </w:rPr>
        <w:t>2014 event:</w:t>
      </w:r>
      <w:r>
        <w:t xml:space="preserve"> </w:t>
      </w:r>
      <w:r w:rsidRPr="00593F4F">
        <w:t>Provide</w:t>
      </w:r>
      <w:r>
        <w:t>d</w:t>
      </w:r>
      <w:r w:rsidRPr="00593F4F">
        <w:t xml:space="preserve"> a well-organised, efficient, valued</w:t>
      </w:r>
      <w:r w:rsidR="00730FCE">
        <w:t xml:space="preserve"> opportunity for subcontractors</w:t>
      </w:r>
      <w:bookmarkStart w:id="0" w:name="_GoBack"/>
      <w:bookmarkEnd w:id="0"/>
      <w:r w:rsidRPr="00593F4F">
        <w:t xml:space="preserve"> to meet SNC</w:t>
      </w:r>
      <w:r>
        <w:t xml:space="preserve">-Lavalin and their subcontractors like Frontier-Kemper and </w:t>
      </w:r>
      <w:proofErr w:type="spellStart"/>
      <w:r w:rsidR="00730FCE">
        <w:t>Aecon</w:t>
      </w:r>
      <w:proofErr w:type="spellEnd"/>
      <w:r w:rsidRPr="00593F4F">
        <w:t xml:space="preserve">. This event’s goal </w:t>
      </w:r>
      <w:r>
        <w:t>wa</w:t>
      </w:r>
      <w:r w:rsidRPr="00593F4F">
        <w:t>s to model and apply the successes of the 2012 event.</w:t>
      </w:r>
      <w:r>
        <w:t xml:space="preserve"> There were three events over two days, with the first two </w:t>
      </w:r>
      <w:r w:rsidR="00825DD0">
        <w:t xml:space="preserve">events </w:t>
      </w:r>
      <w:r>
        <w:t xml:space="preserve">focused on construction contractors and suppliers, and ancillary businesses.  </w:t>
      </w:r>
      <w:r w:rsidR="00B00ACF">
        <w:t>Approximately 600 people attended over the two days.</w:t>
      </w:r>
    </w:p>
    <w:p w:rsidR="00825DD0" w:rsidRDefault="00825DD0" w:rsidP="00825DD0">
      <w:r>
        <w:t xml:space="preserve">The Campbell River Chamber of Commerce has been working with BC Hydro and InPower BC on preparing the business community for the John Hart project. We would like to thank the Chamber for their valued input, and to </w:t>
      </w:r>
      <w:r w:rsidR="00CF56CC">
        <w:t xml:space="preserve">also </w:t>
      </w:r>
      <w:r>
        <w:t xml:space="preserve">recognize the Vancouver Island Construction Association and Vancouver Island Economic Alliance for their </w:t>
      </w:r>
      <w:r w:rsidR="00CF56CC">
        <w:t>involvement</w:t>
      </w:r>
      <w:r>
        <w:t>.</w:t>
      </w:r>
    </w:p>
    <w:p w:rsidR="003A227D" w:rsidRDefault="00CF56CC" w:rsidP="006C31E0">
      <w:r w:rsidRPr="00CF56CC">
        <w:rPr>
          <w:u w:val="single"/>
        </w:rPr>
        <w:t>Next steps:</w:t>
      </w:r>
      <w:r>
        <w:t xml:space="preserve"> John Hart s</w:t>
      </w:r>
      <w:r w:rsidR="00C105A2">
        <w:t>ubcontractor work</w:t>
      </w:r>
      <w:r w:rsidR="004F63BF">
        <w:t xml:space="preserve"> will </w:t>
      </w:r>
      <w:r w:rsidR="00C105A2">
        <w:t xml:space="preserve">slowly </w:t>
      </w:r>
      <w:r w:rsidR="004F63BF">
        <w:t>grow from summer 2014 over the lifespan of the five-year construction period.</w:t>
      </w:r>
      <w:r w:rsidR="00825DD0">
        <w:t xml:space="preserve"> The opportunity to meet with the John Hart contractor was at the March 2014 event, and from that, InPower BC and their main subcontractors updated their databases for </w:t>
      </w:r>
      <w:r w:rsidR="00825DD0">
        <w:lastRenderedPageBreak/>
        <w:t xml:space="preserve">upcoming subcontracts on the John Hart project. </w:t>
      </w:r>
      <w:r w:rsidR="00725325">
        <w:t>T</w:t>
      </w:r>
      <w:r w:rsidR="00825DD0" w:rsidRPr="00725325">
        <w:t>hey will use that database to obtain a few quotes for larger subcontracts, to sole sourcing smaller work packages.</w:t>
      </w:r>
    </w:p>
    <w:p w:rsidR="006C45BA" w:rsidRDefault="00725325" w:rsidP="00830CA4">
      <w:pPr>
        <w:pStyle w:val="Heading2"/>
      </w:pPr>
      <w:r>
        <w:t>possible subcontract opportunities</w:t>
      </w:r>
      <w:r w:rsidR="006C45BA">
        <w:t xml:space="preserve"> </w:t>
      </w:r>
      <w:r w:rsidR="00830CA4">
        <w:t xml:space="preserve">– By </w:t>
      </w:r>
      <w:r w:rsidR="00C105A2">
        <w:t>general topic</w:t>
      </w:r>
    </w:p>
    <w:p w:rsidR="00725325" w:rsidRDefault="00725325" w:rsidP="00725325">
      <w:r w:rsidRPr="00725325">
        <w:rPr>
          <w:b/>
        </w:rPr>
        <w:t>Tunnel, Powerhouse &amp; Intake Excavation and Structures:</w:t>
      </w:r>
      <w:r>
        <w:t xml:space="preserve"> Underground Works Subcontractor is Frontier-Kemper / ALS JV: concrete batch plant, material testing, non-destructive testing, reinforcing steel, formwork / scaffolding, drilling, heavy equipment, cranes, painting, flooring, </w:t>
      </w:r>
      <w:proofErr w:type="spellStart"/>
      <w:r>
        <w:t>drywalling</w:t>
      </w:r>
      <w:proofErr w:type="spellEnd"/>
      <w:r>
        <w:t>, glazing, and structural steel.</w:t>
      </w:r>
    </w:p>
    <w:p w:rsidR="00725325" w:rsidRDefault="00725325" w:rsidP="00725325">
      <w:r w:rsidRPr="00725325">
        <w:rPr>
          <w:b/>
        </w:rPr>
        <w:t>Suppliers:</w:t>
      </w:r>
      <w:r>
        <w:t xml:space="preserve"> Aggregate supplier, electrical accessories supplier, plumbing material supplier, timber supplier, hardware supplier, concrete accessories, proprietary formwork supplier (EFCO, </w:t>
      </w:r>
      <w:proofErr w:type="spellStart"/>
      <w:r>
        <w:t>Aluma</w:t>
      </w:r>
      <w:proofErr w:type="spellEnd"/>
      <w:r>
        <w:t>), lock blocks / jersey barriers supplier, silt/sediment fencing, misc. metals, and structural steel for temporary construction.</w:t>
      </w:r>
    </w:p>
    <w:p w:rsidR="00725325" w:rsidRDefault="00725325" w:rsidP="00725325">
      <w:r w:rsidRPr="00725325">
        <w:rPr>
          <w:b/>
        </w:rPr>
        <w:t>Electrical:</w:t>
      </w:r>
      <w:r>
        <w:t xml:space="preserve"> temporary power installation, temporary power distribution, and temporary power maintenance during construction. Permanent lighting, power distribution (MCC, station service AC and DC systems (batteries, UPS-inverters, chargers, panels, </w:t>
      </w:r>
      <w:proofErr w:type="spellStart"/>
      <w:r>
        <w:t>etc</w:t>
      </w:r>
      <w:proofErr w:type="spellEnd"/>
      <w:r>
        <w:t xml:space="preserve">), security monitoring, fire detection and  protection cameras, HVAC controls,  trays and conduits, transformers, </w:t>
      </w:r>
      <w:proofErr w:type="spellStart"/>
      <w:r>
        <w:t>Iso</w:t>
      </w:r>
      <w:proofErr w:type="spellEnd"/>
      <w:r>
        <w:t xml:space="preserve"> phase bus, motors, sensors, instrumentation, utility buildings, communication- Ethernet, </w:t>
      </w:r>
      <w:proofErr w:type="spellStart"/>
      <w:r>
        <w:t>scada</w:t>
      </w:r>
      <w:proofErr w:type="spellEnd"/>
      <w:r>
        <w:t>, fiber optic, finish electrical (</w:t>
      </w:r>
      <w:proofErr w:type="spellStart"/>
      <w:r>
        <w:t>oulets</w:t>
      </w:r>
      <w:proofErr w:type="spellEnd"/>
      <w:r>
        <w:t xml:space="preserve">, switches, disconnects, </w:t>
      </w:r>
      <w:proofErr w:type="spellStart"/>
      <w:r>
        <w:t>etc</w:t>
      </w:r>
      <w:proofErr w:type="spellEnd"/>
      <w:r>
        <w:t>) etc.</w:t>
      </w:r>
    </w:p>
    <w:p w:rsidR="00725325" w:rsidRDefault="00725325" w:rsidP="00725325">
      <w:r w:rsidRPr="00725325">
        <w:rPr>
          <w:b/>
        </w:rPr>
        <w:t>Mechanical:</w:t>
      </w:r>
      <w:r>
        <w:t xml:space="preserve"> cranes (permanent); power house overhead, </w:t>
      </w:r>
      <w:proofErr w:type="spellStart"/>
      <w:r>
        <w:t>gib</w:t>
      </w:r>
      <w:proofErr w:type="spellEnd"/>
      <w:r>
        <w:t xml:space="preserve"> cranes, and various hoists. HVAC system; fans, ducting, air handling units, dampers, controls, fire protection pumps, hydrants, sprinklers,  piping, deluge systems, water filtration, valves, strainers, drainage pump and pipes, pneumatic systems, compressors, air piping and valves,  tanks, oil water separators, water sumps, sewage ejectors instrumentation, oil distribution and filtration, and finished  piping systems (water tanks, heaters, sinks and faucets, </w:t>
      </w:r>
      <w:proofErr w:type="spellStart"/>
      <w:r>
        <w:t>etc</w:t>
      </w:r>
      <w:proofErr w:type="spellEnd"/>
      <w:r>
        <w:t xml:space="preserve">),  </w:t>
      </w:r>
    </w:p>
    <w:p w:rsidR="00830CA4" w:rsidRDefault="00C105A2" w:rsidP="00830CA4">
      <w:pPr>
        <w:pStyle w:val="Heading2"/>
      </w:pPr>
      <w:r>
        <w:t>subcontractors</w:t>
      </w:r>
      <w:r w:rsidR="00830CA4">
        <w:t>: What you Need to KNow</w:t>
      </w:r>
      <w:r w:rsidR="006C31E0">
        <w:t xml:space="preserve"> </w:t>
      </w:r>
    </w:p>
    <w:p w:rsidR="00725325" w:rsidRDefault="00C105A2" w:rsidP="00725325">
      <w:pPr>
        <w:pStyle w:val="Heading2"/>
        <w:rPr>
          <w:caps w:val="0"/>
          <w:sz w:val="22"/>
          <w:szCs w:val="22"/>
        </w:rPr>
      </w:pPr>
      <w:r>
        <w:rPr>
          <w:caps w:val="0"/>
          <w:sz w:val="22"/>
          <w:szCs w:val="22"/>
        </w:rPr>
        <w:t>Project Union agreement</w:t>
      </w:r>
    </w:p>
    <w:p w:rsidR="00C105A2" w:rsidRPr="00C105A2" w:rsidRDefault="00C105A2" w:rsidP="00725325">
      <w:pPr>
        <w:pStyle w:val="Heading2"/>
        <w:rPr>
          <w:b w:val="0"/>
          <w:caps w:val="0"/>
          <w:sz w:val="22"/>
          <w:szCs w:val="22"/>
        </w:rPr>
      </w:pPr>
      <w:r w:rsidRPr="00C105A2">
        <w:rPr>
          <w:b w:val="0"/>
          <w:caps w:val="0"/>
          <w:sz w:val="22"/>
          <w:szCs w:val="22"/>
        </w:rPr>
        <w:t xml:space="preserve">To make the hiring process easy and fair, ASL-JV is working with local, regional and international unions and SNC-Lavalin have signed union agreements with each. These agreements outline how trades will be hired. Hiring will follow a “union hall” model. All subcontractors that work on the site </w:t>
      </w:r>
      <w:r w:rsidR="00593F4F">
        <w:rPr>
          <w:b w:val="0"/>
          <w:caps w:val="0"/>
          <w:sz w:val="22"/>
          <w:szCs w:val="22"/>
        </w:rPr>
        <w:t>are required</w:t>
      </w:r>
      <w:r w:rsidRPr="00C105A2">
        <w:rPr>
          <w:b w:val="0"/>
          <w:caps w:val="0"/>
          <w:sz w:val="22"/>
          <w:szCs w:val="22"/>
        </w:rPr>
        <w:t xml:space="preserve"> to have </w:t>
      </w:r>
      <w:r w:rsidR="00593F4F">
        <w:rPr>
          <w:b w:val="0"/>
          <w:caps w:val="0"/>
          <w:sz w:val="22"/>
          <w:szCs w:val="22"/>
        </w:rPr>
        <w:t>those</w:t>
      </w:r>
      <w:r w:rsidRPr="00C105A2">
        <w:rPr>
          <w:b w:val="0"/>
          <w:caps w:val="0"/>
          <w:sz w:val="22"/>
          <w:szCs w:val="22"/>
        </w:rPr>
        <w:t xml:space="preserve"> employees </w:t>
      </w:r>
      <w:r w:rsidR="00593F4F">
        <w:rPr>
          <w:b w:val="0"/>
          <w:caps w:val="0"/>
          <w:sz w:val="22"/>
          <w:szCs w:val="22"/>
        </w:rPr>
        <w:t xml:space="preserve">on the site </w:t>
      </w:r>
      <w:r w:rsidRPr="00C105A2">
        <w:rPr>
          <w:b w:val="0"/>
          <w:caps w:val="0"/>
          <w:sz w:val="22"/>
          <w:szCs w:val="22"/>
        </w:rPr>
        <w:t>paid by union wages and abide by the project union agreement.</w:t>
      </w:r>
    </w:p>
    <w:p w:rsidR="00B974BF" w:rsidRDefault="00593F4F" w:rsidP="00B974BF">
      <w:pPr>
        <w:pStyle w:val="Heading3"/>
      </w:pPr>
      <w:r>
        <w:t>F</w:t>
      </w:r>
      <w:r w:rsidR="00B974BF">
        <w:t xml:space="preserve">irst Nations </w:t>
      </w:r>
      <w:r>
        <w:t>Companies</w:t>
      </w:r>
    </w:p>
    <w:p w:rsidR="00B974BF" w:rsidRDefault="00B974BF" w:rsidP="00B974BF">
      <w:r>
        <w:t xml:space="preserve">SNC-Lavalin is building relationships with First Nations and has established protocols with individual administrations for connecting </w:t>
      </w:r>
      <w:r w:rsidR="00593F4F">
        <w:t>subcontractors</w:t>
      </w:r>
      <w:r>
        <w:t xml:space="preserve"> with opportunities on the site. If you are a member of a First Nation</w:t>
      </w:r>
      <w:r w:rsidR="00593F4F">
        <w:t xml:space="preserve"> company with the Campbell River area</w:t>
      </w:r>
      <w:r>
        <w:t xml:space="preserve">, contact your band office for more information about possible </w:t>
      </w:r>
      <w:r w:rsidR="00593F4F">
        <w:t>work</w:t>
      </w:r>
      <w:r>
        <w:t>.</w:t>
      </w:r>
    </w:p>
    <w:p w:rsidR="00FA6E7B" w:rsidRDefault="00FA6E7B" w:rsidP="00825DD0">
      <w:pPr>
        <w:spacing w:after="0"/>
        <w:rPr>
          <w:b/>
        </w:rPr>
      </w:pPr>
    </w:p>
    <w:p w:rsidR="00825DD0" w:rsidRPr="00825DD0" w:rsidRDefault="00825DD0" w:rsidP="00825DD0">
      <w:pPr>
        <w:spacing w:after="0"/>
        <w:rPr>
          <w:b/>
        </w:rPr>
      </w:pPr>
      <w:r w:rsidRPr="00825DD0">
        <w:rPr>
          <w:b/>
        </w:rPr>
        <w:lastRenderedPageBreak/>
        <w:t>Project Contact:</w:t>
      </w:r>
    </w:p>
    <w:p w:rsidR="00825DD0" w:rsidRDefault="00DA2522" w:rsidP="00825DD0">
      <w:pPr>
        <w:spacing w:after="0"/>
      </w:pPr>
      <w:r>
        <w:t xml:space="preserve">The only </w:t>
      </w:r>
      <w:r w:rsidR="00AA00D8">
        <w:t xml:space="preserve">means </w:t>
      </w:r>
      <w:r>
        <w:t>to contact the project is</w:t>
      </w:r>
      <w:r w:rsidR="00AA00D8">
        <w:t xml:space="preserve"> by email at </w:t>
      </w:r>
      <w:hyperlink r:id="rId8" w:history="1">
        <w:r w:rsidR="00825DD0" w:rsidRPr="00F95FB4">
          <w:rPr>
            <w:rStyle w:val="Hyperlink"/>
          </w:rPr>
          <w:t>johnhartproject@snclavalin.com</w:t>
        </w:r>
      </w:hyperlink>
      <w:r w:rsidR="00725325">
        <w:t>.</w:t>
      </w:r>
      <w:r w:rsidR="00AA00D8">
        <w:t xml:space="preserve"> The email is monitored at </w:t>
      </w:r>
      <w:proofErr w:type="spellStart"/>
      <w:r w:rsidR="00AA00D8">
        <w:t>InPower</w:t>
      </w:r>
      <w:proofErr w:type="spellEnd"/>
      <w:r w:rsidR="00AA00D8">
        <w:t xml:space="preserve"> BC’s Campbell River site office. </w:t>
      </w:r>
    </w:p>
    <w:p w:rsidR="003A227D" w:rsidRDefault="003A227D" w:rsidP="003A227D">
      <w:pPr>
        <w:spacing w:after="0"/>
      </w:pPr>
    </w:p>
    <w:p w:rsidR="003A227D" w:rsidRPr="003A227D" w:rsidRDefault="00627BD6" w:rsidP="003A227D">
      <w:r>
        <w:t xml:space="preserve"> </w:t>
      </w:r>
    </w:p>
    <w:sectPr w:rsidR="003A227D" w:rsidRPr="003A227D" w:rsidSect="003B3E8E">
      <w:headerReference w:type="default" r:id="rId9"/>
      <w:footerReference w:type="default" r:id="rId10"/>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AB" w:rsidRDefault="005A56AB" w:rsidP="00484E11">
      <w:pPr>
        <w:spacing w:after="0" w:line="240" w:lineRule="auto"/>
      </w:pPr>
      <w:r>
        <w:separator/>
      </w:r>
    </w:p>
  </w:endnote>
  <w:endnote w:type="continuationSeparator" w:id="0">
    <w:p w:rsidR="005A56AB" w:rsidRDefault="005A56AB" w:rsidP="0048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10" w:rsidRDefault="001F1710" w:rsidP="001F1710">
    <w:pPr>
      <w:pStyle w:val="Footer"/>
      <w:jc w:val="right"/>
    </w:pPr>
    <w:r>
      <w:rPr>
        <w:noProof/>
        <w:lang w:eastAsia="en-CA"/>
      </w:rPr>
      <w:drawing>
        <wp:inline distT="0" distB="0" distL="0" distR="0" wp14:anchorId="7B1E5CD9">
          <wp:extent cx="1517073" cy="42722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333" cy="42588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AB" w:rsidRDefault="005A56AB" w:rsidP="00484E11">
      <w:pPr>
        <w:spacing w:after="0" w:line="240" w:lineRule="auto"/>
      </w:pPr>
      <w:r>
        <w:separator/>
      </w:r>
    </w:p>
  </w:footnote>
  <w:footnote w:type="continuationSeparator" w:id="0">
    <w:p w:rsidR="005A56AB" w:rsidRDefault="005A56AB" w:rsidP="0048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1" w:rsidRDefault="00484E11">
    <w:pPr>
      <w:pStyle w:val="Header"/>
    </w:pPr>
    <w:r>
      <w:rPr>
        <w:noProof/>
        <w:lang w:eastAsia="en-CA"/>
      </w:rPr>
      <w:drawing>
        <wp:inline distT="0" distB="0" distL="0" distR="0" wp14:anchorId="58581D86">
          <wp:extent cx="1766455" cy="547991"/>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763" cy="5530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41CF"/>
    <w:multiLevelType w:val="hybridMultilevel"/>
    <w:tmpl w:val="BD4A74B6"/>
    <w:lvl w:ilvl="0" w:tplc="CB8423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8E38C0"/>
    <w:multiLevelType w:val="hybridMultilevel"/>
    <w:tmpl w:val="B576F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C937CF"/>
    <w:multiLevelType w:val="hybridMultilevel"/>
    <w:tmpl w:val="77E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CC0DFD"/>
    <w:multiLevelType w:val="hybridMultilevel"/>
    <w:tmpl w:val="33AE24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4A638A"/>
    <w:multiLevelType w:val="hybridMultilevel"/>
    <w:tmpl w:val="F164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FF081E"/>
    <w:multiLevelType w:val="hybridMultilevel"/>
    <w:tmpl w:val="0C7AFB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8055F4"/>
    <w:multiLevelType w:val="hybridMultilevel"/>
    <w:tmpl w:val="D02E1A7C"/>
    <w:lvl w:ilvl="0" w:tplc="04489D9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82A2D"/>
    <w:multiLevelType w:val="hybridMultilevel"/>
    <w:tmpl w:val="6B5ACA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EA6801"/>
    <w:multiLevelType w:val="hybridMultilevel"/>
    <w:tmpl w:val="8C703A86"/>
    <w:lvl w:ilvl="0" w:tplc="CB8423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CA3904"/>
    <w:multiLevelType w:val="hybridMultilevel"/>
    <w:tmpl w:val="083C3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165BD3"/>
    <w:multiLevelType w:val="hybridMultilevel"/>
    <w:tmpl w:val="E654B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1110F5"/>
    <w:multiLevelType w:val="hybridMultilevel"/>
    <w:tmpl w:val="70F047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EA835C0"/>
    <w:multiLevelType w:val="hybridMultilevel"/>
    <w:tmpl w:val="8788D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9"/>
  </w:num>
  <w:num w:numId="5">
    <w:abstractNumId w:val="4"/>
  </w:num>
  <w:num w:numId="6">
    <w:abstractNumId w:val="1"/>
  </w:num>
  <w:num w:numId="7">
    <w:abstractNumId w:val="8"/>
  </w:num>
  <w:num w:numId="8">
    <w:abstractNumId w:val="10"/>
  </w:num>
  <w:num w:numId="9">
    <w:abstractNumId w:val="5"/>
  </w:num>
  <w:num w:numId="10">
    <w:abstractNumId w:val="2"/>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36"/>
    <w:rsid w:val="00000668"/>
    <w:rsid w:val="0000147F"/>
    <w:rsid w:val="000022AB"/>
    <w:rsid w:val="00003DC1"/>
    <w:rsid w:val="00012C65"/>
    <w:rsid w:val="00013AFD"/>
    <w:rsid w:val="000200B9"/>
    <w:rsid w:val="00023631"/>
    <w:rsid w:val="00030E86"/>
    <w:rsid w:val="0003342B"/>
    <w:rsid w:val="00046188"/>
    <w:rsid w:val="000528D9"/>
    <w:rsid w:val="00066F9A"/>
    <w:rsid w:val="000723C3"/>
    <w:rsid w:val="00072CB5"/>
    <w:rsid w:val="000760E1"/>
    <w:rsid w:val="00082434"/>
    <w:rsid w:val="0008498D"/>
    <w:rsid w:val="000954B7"/>
    <w:rsid w:val="00096B16"/>
    <w:rsid w:val="000A3B70"/>
    <w:rsid w:val="000A3E72"/>
    <w:rsid w:val="000B10E2"/>
    <w:rsid w:val="000B4CB1"/>
    <w:rsid w:val="000C69D1"/>
    <w:rsid w:val="000E1E0D"/>
    <w:rsid w:val="000E2F37"/>
    <w:rsid w:val="000F1E1C"/>
    <w:rsid w:val="00101F71"/>
    <w:rsid w:val="0010511A"/>
    <w:rsid w:val="00105DEC"/>
    <w:rsid w:val="00114BC0"/>
    <w:rsid w:val="00122641"/>
    <w:rsid w:val="00124B9A"/>
    <w:rsid w:val="00125862"/>
    <w:rsid w:val="00135B2D"/>
    <w:rsid w:val="00145DD1"/>
    <w:rsid w:val="00147B4E"/>
    <w:rsid w:val="00154D2C"/>
    <w:rsid w:val="0016219B"/>
    <w:rsid w:val="00165237"/>
    <w:rsid w:val="00165B38"/>
    <w:rsid w:val="001701B0"/>
    <w:rsid w:val="00171204"/>
    <w:rsid w:val="00173B78"/>
    <w:rsid w:val="00176AAB"/>
    <w:rsid w:val="00180FA8"/>
    <w:rsid w:val="00183BDF"/>
    <w:rsid w:val="00184D9F"/>
    <w:rsid w:val="0019284C"/>
    <w:rsid w:val="001A1236"/>
    <w:rsid w:val="001A1848"/>
    <w:rsid w:val="001A1966"/>
    <w:rsid w:val="001B7968"/>
    <w:rsid w:val="001C5484"/>
    <w:rsid w:val="001D158E"/>
    <w:rsid w:val="001D6DCF"/>
    <w:rsid w:val="001E0E9C"/>
    <w:rsid w:val="001E6910"/>
    <w:rsid w:val="001F0EF1"/>
    <w:rsid w:val="001F1710"/>
    <w:rsid w:val="001F2E56"/>
    <w:rsid w:val="001F47F4"/>
    <w:rsid w:val="00200EFE"/>
    <w:rsid w:val="00205261"/>
    <w:rsid w:val="0020554D"/>
    <w:rsid w:val="002062E1"/>
    <w:rsid w:val="00206E66"/>
    <w:rsid w:val="00213B36"/>
    <w:rsid w:val="00225241"/>
    <w:rsid w:val="00230495"/>
    <w:rsid w:val="002415C1"/>
    <w:rsid w:val="00247CEA"/>
    <w:rsid w:val="00252F83"/>
    <w:rsid w:val="00266C30"/>
    <w:rsid w:val="00267EB3"/>
    <w:rsid w:val="00271149"/>
    <w:rsid w:val="00271E9E"/>
    <w:rsid w:val="00276DB2"/>
    <w:rsid w:val="002815B7"/>
    <w:rsid w:val="00282C7B"/>
    <w:rsid w:val="00284895"/>
    <w:rsid w:val="00292F20"/>
    <w:rsid w:val="0029423D"/>
    <w:rsid w:val="002960D7"/>
    <w:rsid w:val="00296C32"/>
    <w:rsid w:val="002A5AE2"/>
    <w:rsid w:val="002A5D6B"/>
    <w:rsid w:val="002B013F"/>
    <w:rsid w:val="002B0826"/>
    <w:rsid w:val="002B14B4"/>
    <w:rsid w:val="002B2244"/>
    <w:rsid w:val="002C7E24"/>
    <w:rsid w:val="002D1B43"/>
    <w:rsid w:val="002E2019"/>
    <w:rsid w:val="002F1E4C"/>
    <w:rsid w:val="002F2B4D"/>
    <w:rsid w:val="002F5155"/>
    <w:rsid w:val="002F5A98"/>
    <w:rsid w:val="00307DE0"/>
    <w:rsid w:val="00311F32"/>
    <w:rsid w:val="0031778A"/>
    <w:rsid w:val="003374EC"/>
    <w:rsid w:val="0034798F"/>
    <w:rsid w:val="00355D3F"/>
    <w:rsid w:val="003573AB"/>
    <w:rsid w:val="00360064"/>
    <w:rsid w:val="00375D43"/>
    <w:rsid w:val="0037791E"/>
    <w:rsid w:val="003839D0"/>
    <w:rsid w:val="003855A5"/>
    <w:rsid w:val="00386066"/>
    <w:rsid w:val="0039005C"/>
    <w:rsid w:val="00393F30"/>
    <w:rsid w:val="00395D49"/>
    <w:rsid w:val="00397E25"/>
    <w:rsid w:val="003A227D"/>
    <w:rsid w:val="003A7896"/>
    <w:rsid w:val="003B11CC"/>
    <w:rsid w:val="003B3E8E"/>
    <w:rsid w:val="003D32EB"/>
    <w:rsid w:val="003D4A82"/>
    <w:rsid w:val="003D78D6"/>
    <w:rsid w:val="003E00FA"/>
    <w:rsid w:val="003E4811"/>
    <w:rsid w:val="003E5083"/>
    <w:rsid w:val="003F654D"/>
    <w:rsid w:val="003F7ABD"/>
    <w:rsid w:val="00404D45"/>
    <w:rsid w:val="004074FD"/>
    <w:rsid w:val="004174CA"/>
    <w:rsid w:val="00424358"/>
    <w:rsid w:val="00434F00"/>
    <w:rsid w:val="00447242"/>
    <w:rsid w:val="004504A2"/>
    <w:rsid w:val="0046385B"/>
    <w:rsid w:val="00463F1C"/>
    <w:rsid w:val="00465968"/>
    <w:rsid w:val="00466F78"/>
    <w:rsid w:val="00473BBE"/>
    <w:rsid w:val="00482D13"/>
    <w:rsid w:val="00483360"/>
    <w:rsid w:val="00484306"/>
    <w:rsid w:val="00484E11"/>
    <w:rsid w:val="004859E5"/>
    <w:rsid w:val="00487417"/>
    <w:rsid w:val="0049144D"/>
    <w:rsid w:val="00491C11"/>
    <w:rsid w:val="004964F1"/>
    <w:rsid w:val="004A1388"/>
    <w:rsid w:val="004A2B30"/>
    <w:rsid w:val="004A346D"/>
    <w:rsid w:val="004A4D4E"/>
    <w:rsid w:val="004B0E55"/>
    <w:rsid w:val="004B28FD"/>
    <w:rsid w:val="004B2980"/>
    <w:rsid w:val="004B6A9A"/>
    <w:rsid w:val="004C7750"/>
    <w:rsid w:val="004C7CE7"/>
    <w:rsid w:val="004D18FE"/>
    <w:rsid w:val="004D48EC"/>
    <w:rsid w:val="004D62FB"/>
    <w:rsid w:val="004E4CFE"/>
    <w:rsid w:val="004E6DB2"/>
    <w:rsid w:val="004F0DC1"/>
    <w:rsid w:val="004F3F29"/>
    <w:rsid w:val="004F6186"/>
    <w:rsid w:val="004F63BF"/>
    <w:rsid w:val="00500626"/>
    <w:rsid w:val="00501CA9"/>
    <w:rsid w:val="00505939"/>
    <w:rsid w:val="00510028"/>
    <w:rsid w:val="00513C61"/>
    <w:rsid w:val="0051437D"/>
    <w:rsid w:val="00514C3D"/>
    <w:rsid w:val="00520078"/>
    <w:rsid w:val="005220EB"/>
    <w:rsid w:val="0052672A"/>
    <w:rsid w:val="00526BA5"/>
    <w:rsid w:val="005357D4"/>
    <w:rsid w:val="005513F5"/>
    <w:rsid w:val="00560BD3"/>
    <w:rsid w:val="005618C7"/>
    <w:rsid w:val="00563B23"/>
    <w:rsid w:val="005646A2"/>
    <w:rsid w:val="00564BB1"/>
    <w:rsid w:val="00565426"/>
    <w:rsid w:val="005733AC"/>
    <w:rsid w:val="005757B1"/>
    <w:rsid w:val="005845C2"/>
    <w:rsid w:val="00587178"/>
    <w:rsid w:val="005877B3"/>
    <w:rsid w:val="00593F4F"/>
    <w:rsid w:val="005A56AB"/>
    <w:rsid w:val="005B4635"/>
    <w:rsid w:val="005C55A7"/>
    <w:rsid w:val="005E2AA8"/>
    <w:rsid w:val="005E473D"/>
    <w:rsid w:val="005E7427"/>
    <w:rsid w:val="005E749E"/>
    <w:rsid w:val="005F13BB"/>
    <w:rsid w:val="005F1F6A"/>
    <w:rsid w:val="005F6DBD"/>
    <w:rsid w:val="005F740D"/>
    <w:rsid w:val="005F77E5"/>
    <w:rsid w:val="005F7CAD"/>
    <w:rsid w:val="0061043D"/>
    <w:rsid w:val="00613A66"/>
    <w:rsid w:val="0062032F"/>
    <w:rsid w:val="006226D3"/>
    <w:rsid w:val="006252C9"/>
    <w:rsid w:val="00627BD6"/>
    <w:rsid w:val="006312A2"/>
    <w:rsid w:val="00633531"/>
    <w:rsid w:val="00640068"/>
    <w:rsid w:val="0064747C"/>
    <w:rsid w:val="00657B06"/>
    <w:rsid w:val="006600AC"/>
    <w:rsid w:val="00664C16"/>
    <w:rsid w:val="0067553B"/>
    <w:rsid w:val="006808D1"/>
    <w:rsid w:val="0068357F"/>
    <w:rsid w:val="00684738"/>
    <w:rsid w:val="00690EB3"/>
    <w:rsid w:val="00697127"/>
    <w:rsid w:val="006A2042"/>
    <w:rsid w:val="006A3CB6"/>
    <w:rsid w:val="006B5E25"/>
    <w:rsid w:val="006B5E57"/>
    <w:rsid w:val="006B6BBF"/>
    <w:rsid w:val="006C31E0"/>
    <w:rsid w:val="006C45BA"/>
    <w:rsid w:val="006D0AD8"/>
    <w:rsid w:val="006D0E92"/>
    <w:rsid w:val="006D21DF"/>
    <w:rsid w:val="006D3DAD"/>
    <w:rsid w:val="006E5783"/>
    <w:rsid w:val="006E62A5"/>
    <w:rsid w:val="006E75D2"/>
    <w:rsid w:val="006F259A"/>
    <w:rsid w:val="006F387F"/>
    <w:rsid w:val="006F648C"/>
    <w:rsid w:val="0070613A"/>
    <w:rsid w:val="00706467"/>
    <w:rsid w:val="00710910"/>
    <w:rsid w:val="00711901"/>
    <w:rsid w:val="0071359F"/>
    <w:rsid w:val="007242E3"/>
    <w:rsid w:val="00725325"/>
    <w:rsid w:val="007253DD"/>
    <w:rsid w:val="00730FCE"/>
    <w:rsid w:val="0074230C"/>
    <w:rsid w:val="00755963"/>
    <w:rsid w:val="00757B87"/>
    <w:rsid w:val="007648CC"/>
    <w:rsid w:val="00766A2C"/>
    <w:rsid w:val="0077091C"/>
    <w:rsid w:val="00772E3F"/>
    <w:rsid w:val="00781B72"/>
    <w:rsid w:val="0078560E"/>
    <w:rsid w:val="007860EF"/>
    <w:rsid w:val="007900F9"/>
    <w:rsid w:val="00792DF5"/>
    <w:rsid w:val="00793DFD"/>
    <w:rsid w:val="007946E0"/>
    <w:rsid w:val="007A1E1E"/>
    <w:rsid w:val="007A3ECA"/>
    <w:rsid w:val="007A5148"/>
    <w:rsid w:val="007B0030"/>
    <w:rsid w:val="007B2FA9"/>
    <w:rsid w:val="007C56A6"/>
    <w:rsid w:val="007C6322"/>
    <w:rsid w:val="007C66C4"/>
    <w:rsid w:val="007D33B1"/>
    <w:rsid w:val="007D5CDF"/>
    <w:rsid w:val="007E11E3"/>
    <w:rsid w:val="007E5E71"/>
    <w:rsid w:val="007E771F"/>
    <w:rsid w:val="007F35A4"/>
    <w:rsid w:val="007F7339"/>
    <w:rsid w:val="00801C45"/>
    <w:rsid w:val="00804254"/>
    <w:rsid w:val="0081047F"/>
    <w:rsid w:val="008117DC"/>
    <w:rsid w:val="00823E2D"/>
    <w:rsid w:val="00825DD0"/>
    <w:rsid w:val="00830CA4"/>
    <w:rsid w:val="00835833"/>
    <w:rsid w:val="00842E42"/>
    <w:rsid w:val="00843593"/>
    <w:rsid w:val="00847363"/>
    <w:rsid w:val="0084765C"/>
    <w:rsid w:val="008526F3"/>
    <w:rsid w:val="00855597"/>
    <w:rsid w:val="00856B45"/>
    <w:rsid w:val="008633CB"/>
    <w:rsid w:val="008640C7"/>
    <w:rsid w:val="00871146"/>
    <w:rsid w:val="0087177E"/>
    <w:rsid w:val="008738F0"/>
    <w:rsid w:val="00877D65"/>
    <w:rsid w:val="00877DBE"/>
    <w:rsid w:val="00880051"/>
    <w:rsid w:val="008855A2"/>
    <w:rsid w:val="00895546"/>
    <w:rsid w:val="00895869"/>
    <w:rsid w:val="008A20DF"/>
    <w:rsid w:val="008A3ED4"/>
    <w:rsid w:val="008A5DE8"/>
    <w:rsid w:val="008A690E"/>
    <w:rsid w:val="008A7C2D"/>
    <w:rsid w:val="008B103D"/>
    <w:rsid w:val="008B2386"/>
    <w:rsid w:val="008B564B"/>
    <w:rsid w:val="008C0DB6"/>
    <w:rsid w:val="008C155E"/>
    <w:rsid w:val="008C5071"/>
    <w:rsid w:val="008C50D0"/>
    <w:rsid w:val="008C6334"/>
    <w:rsid w:val="008C6888"/>
    <w:rsid w:val="008D365F"/>
    <w:rsid w:val="008D3DB8"/>
    <w:rsid w:val="008E2D5F"/>
    <w:rsid w:val="008E7860"/>
    <w:rsid w:val="008F1862"/>
    <w:rsid w:val="008F6F90"/>
    <w:rsid w:val="00907177"/>
    <w:rsid w:val="009144CB"/>
    <w:rsid w:val="00915C5C"/>
    <w:rsid w:val="00920BD3"/>
    <w:rsid w:val="00920E40"/>
    <w:rsid w:val="00923219"/>
    <w:rsid w:val="00932EDC"/>
    <w:rsid w:val="00940776"/>
    <w:rsid w:val="00941475"/>
    <w:rsid w:val="009548E2"/>
    <w:rsid w:val="00955389"/>
    <w:rsid w:val="00962117"/>
    <w:rsid w:val="00976F45"/>
    <w:rsid w:val="009834D5"/>
    <w:rsid w:val="00992011"/>
    <w:rsid w:val="00994078"/>
    <w:rsid w:val="009A39C8"/>
    <w:rsid w:val="009B4036"/>
    <w:rsid w:val="009B40F7"/>
    <w:rsid w:val="009B571E"/>
    <w:rsid w:val="009C0025"/>
    <w:rsid w:val="009C0FA2"/>
    <w:rsid w:val="009C2AC2"/>
    <w:rsid w:val="009D2BC3"/>
    <w:rsid w:val="009D54B8"/>
    <w:rsid w:val="009D5EEF"/>
    <w:rsid w:val="009D6F53"/>
    <w:rsid w:val="009E0A68"/>
    <w:rsid w:val="009E0D30"/>
    <w:rsid w:val="009F51AC"/>
    <w:rsid w:val="009F54C2"/>
    <w:rsid w:val="009F6675"/>
    <w:rsid w:val="009F6F8D"/>
    <w:rsid w:val="009F7CD3"/>
    <w:rsid w:val="00A0053C"/>
    <w:rsid w:val="00A03A35"/>
    <w:rsid w:val="00A05CA9"/>
    <w:rsid w:val="00A11CF3"/>
    <w:rsid w:val="00A15BA1"/>
    <w:rsid w:val="00A2023F"/>
    <w:rsid w:val="00A20481"/>
    <w:rsid w:val="00A2606C"/>
    <w:rsid w:val="00A277B5"/>
    <w:rsid w:val="00A32AB0"/>
    <w:rsid w:val="00A44A01"/>
    <w:rsid w:val="00A44EC5"/>
    <w:rsid w:val="00A463C7"/>
    <w:rsid w:val="00A4716B"/>
    <w:rsid w:val="00A57458"/>
    <w:rsid w:val="00A711CC"/>
    <w:rsid w:val="00A713AD"/>
    <w:rsid w:val="00A71754"/>
    <w:rsid w:val="00A72817"/>
    <w:rsid w:val="00A77211"/>
    <w:rsid w:val="00A8072B"/>
    <w:rsid w:val="00A91FC2"/>
    <w:rsid w:val="00A97252"/>
    <w:rsid w:val="00AA00D8"/>
    <w:rsid w:val="00AA22D6"/>
    <w:rsid w:val="00AA6971"/>
    <w:rsid w:val="00AA7995"/>
    <w:rsid w:val="00AB0149"/>
    <w:rsid w:val="00AB0B5E"/>
    <w:rsid w:val="00AB1D2C"/>
    <w:rsid w:val="00AC5F3F"/>
    <w:rsid w:val="00AC6DA5"/>
    <w:rsid w:val="00AD1E0B"/>
    <w:rsid w:val="00AD3226"/>
    <w:rsid w:val="00AE0702"/>
    <w:rsid w:val="00AE7108"/>
    <w:rsid w:val="00AE75A0"/>
    <w:rsid w:val="00AF1871"/>
    <w:rsid w:val="00AF3A40"/>
    <w:rsid w:val="00AF4B26"/>
    <w:rsid w:val="00B00ACF"/>
    <w:rsid w:val="00B05F17"/>
    <w:rsid w:val="00B13781"/>
    <w:rsid w:val="00B268FB"/>
    <w:rsid w:val="00B300D2"/>
    <w:rsid w:val="00B30BBB"/>
    <w:rsid w:val="00B30CDB"/>
    <w:rsid w:val="00B367B3"/>
    <w:rsid w:val="00B45156"/>
    <w:rsid w:val="00B54E7D"/>
    <w:rsid w:val="00B739DE"/>
    <w:rsid w:val="00B8385C"/>
    <w:rsid w:val="00B91E90"/>
    <w:rsid w:val="00B94613"/>
    <w:rsid w:val="00B94C7D"/>
    <w:rsid w:val="00B94DAF"/>
    <w:rsid w:val="00B974BF"/>
    <w:rsid w:val="00B97E8E"/>
    <w:rsid w:val="00BA0A7A"/>
    <w:rsid w:val="00BA645B"/>
    <w:rsid w:val="00BA69BB"/>
    <w:rsid w:val="00BB36BB"/>
    <w:rsid w:val="00BB6A8A"/>
    <w:rsid w:val="00BB7389"/>
    <w:rsid w:val="00BC075A"/>
    <w:rsid w:val="00BC116C"/>
    <w:rsid w:val="00BC13C5"/>
    <w:rsid w:val="00BC4888"/>
    <w:rsid w:val="00BD14AB"/>
    <w:rsid w:val="00BD3243"/>
    <w:rsid w:val="00BD37C6"/>
    <w:rsid w:val="00BD4528"/>
    <w:rsid w:val="00BD6967"/>
    <w:rsid w:val="00BE126E"/>
    <w:rsid w:val="00BE1F4E"/>
    <w:rsid w:val="00BF70EA"/>
    <w:rsid w:val="00C071DA"/>
    <w:rsid w:val="00C1041B"/>
    <w:rsid w:val="00C105A2"/>
    <w:rsid w:val="00C10FB7"/>
    <w:rsid w:val="00C1658A"/>
    <w:rsid w:val="00C205E2"/>
    <w:rsid w:val="00C21B47"/>
    <w:rsid w:val="00C23101"/>
    <w:rsid w:val="00C26C19"/>
    <w:rsid w:val="00C30B18"/>
    <w:rsid w:val="00C32DBE"/>
    <w:rsid w:val="00C33126"/>
    <w:rsid w:val="00C34452"/>
    <w:rsid w:val="00C36917"/>
    <w:rsid w:val="00C425F9"/>
    <w:rsid w:val="00C4561D"/>
    <w:rsid w:val="00C62EEB"/>
    <w:rsid w:val="00C76019"/>
    <w:rsid w:val="00C76BD1"/>
    <w:rsid w:val="00C80A76"/>
    <w:rsid w:val="00C83144"/>
    <w:rsid w:val="00C87FC7"/>
    <w:rsid w:val="00C9095A"/>
    <w:rsid w:val="00C944FE"/>
    <w:rsid w:val="00C958C2"/>
    <w:rsid w:val="00C96460"/>
    <w:rsid w:val="00C97999"/>
    <w:rsid w:val="00C97BF7"/>
    <w:rsid w:val="00CA4C8D"/>
    <w:rsid w:val="00CB2E06"/>
    <w:rsid w:val="00CC3948"/>
    <w:rsid w:val="00CC7151"/>
    <w:rsid w:val="00CC7595"/>
    <w:rsid w:val="00CD28CD"/>
    <w:rsid w:val="00CD2929"/>
    <w:rsid w:val="00CD308C"/>
    <w:rsid w:val="00CD7061"/>
    <w:rsid w:val="00CE57A2"/>
    <w:rsid w:val="00CE6DD0"/>
    <w:rsid w:val="00CF4B9A"/>
    <w:rsid w:val="00CF53F3"/>
    <w:rsid w:val="00CF56CC"/>
    <w:rsid w:val="00D013DF"/>
    <w:rsid w:val="00D03FF7"/>
    <w:rsid w:val="00D0478B"/>
    <w:rsid w:val="00D10887"/>
    <w:rsid w:val="00D12D86"/>
    <w:rsid w:val="00D13663"/>
    <w:rsid w:val="00D205FD"/>
    <w:rsid w:val="00D21B42"/>
    <w:rsid w:val="00D23037"/>
    <w:rsid w:val="00D265A2"/>
    <w:rsid w:val="00D359CE"/>
    <w:rsid w:val="00D51E57"/>
    <w:rsid w:val="00D531C4"/>
    <w:rsid w:val="00D663F3"/>
    <w:rsid w:val="00D76ED1"/>
    <w:rsid w:val="00D90E63"/>
    <w:rsid w:val="00DA0635"/>
    <w:rsid w:val="00DA0F85"/>
    <w:rsid w:val="00DA2522"/>
    <w:rsid w:val="00DA65B8"/>
    <w:rsid w:val="00DB1917"/>
    <w:rsid w:val="00DB39A7"/>
    <w:rsid w:val="00DB40C4"/>
    <w:rsid w:val="00DB4498"/>
    <w:rsid w:val="00DB69FC"/>
    <w:rsid w:val="00DC282F"/>
    <w:rsid w:val="00DC71B4"/>
    <w:rsid w:val="00DD0D11"/>
    <w:rsid w:val="00DD40A9"/>
    <w:rsid w:val="00DD5084"/>
    <w:rsid w:val="00DD5102"/>
    <w:rsid w:val="00DD590F"/>
    <w:rsid w:val="00DD6B5B"/>
    <w:rsid w:val="00DE4C7B"/>
    <w:rsid w:val="00DE66F6"/>
    <w:rsid w:val="00DF120E"/>
    <w:rsid w:val="00DF20B5"/>
    <w:rsid w:val="00DF2E3B"/>
    <w:rsid w:val="00E0162C"/>
    <w:rsid w:val="00E060BF"/>
    <w:rsid w:val="00E063FC"/>
    <w:rsid w:val="00E204B9"/>
    <w:rsid w:val="00E22257"/>
    <w:rsid w:val="00E257AE"/>
    <w:rsid w:val="00E26010"/>
    <w:rsid w:val="00E32EF7"/>
    <w:rsid w:val="00E3376B"/>
    <w:rsid w:val="00E344CC"/>
    <w:rsid w:val="00E4380F"/>
    <w:rsid w:val="00E44AB5"/>
    <w:rsid w:val="00E52B35"/>
    <w:rsid w:val="00E542E7"/>
    <w:rsid w:val="00E73AB9"/>
    <w:rsid w:val="00E73FCA"/>
    <w:rsid w:val="00E86102"/>
    <w:rsid w:val="00E86541"/>
    <w:rsid w:val="00E87173"/>
    <w:rsid w:val="00E9062E"/>
    <w:rsid w:val="00E93079"/>
    <w:rsid w:val="00E937C5"/>
    <w:rsid w:val="00E9796D"/>
    <w:rsid w:val="00EA1CA5"/>
    <w:rsid w:val="00EA1D0C"/>
    <w:rsid w:val="00EB3D7A"/>
    <w:rsid w:val="00EB7815"/>
    <w:rsid w:val="00EC3B4B"/>
    <w:rsid w:val="00EC6E55"/>
    <w:rsid w:val="00ED0F44"/>
    <w:rsid w:val="00ED2E90"/>
    <w:rsid w:val="00EE06FB"/>
    <w:rsid w:val="00EE1866"/>
    <w:rsid w:val="00EE50B7"/>
    <w:rsid w:val="00EE5E86"/>
    <w:rsid w:val="00EE7D3D"/>
    <w:rsid w:val="00EF57BE"/>
    <w:rsid w:val="00EF770B"/>
    <w:rsid w:val="00EF79BE"/>
    <w:rsid w:val="00F0486F"/>
    <w:rsid w:val="00F05448"/>
    <w:rsid w:val="00F07612"/>
    <w:rsid w:val="00F101C7"/>
    <w:rsid w:val="00F23A86"/>
    <w:rsid w:val="00F26542"/>
    <w:rsid w:val="00F27FE5"/>
    <w:rsid w:val="00F3086F"/>
    <w:rsid w:val="00F3747E"/>
    <w:rsid w:val="00F40811"/>
    <w:rsid w:val="00F4254B"/>
    <w:rsid w:val="00F44110"/>
    <w:rsid w:val="00F471DE"/>
    <w:rsid w:val="00F53133"/>
    <w:rsid w:val="00F549F9"/>
    <w:rsid w:val="00F5637C"/>
    <w:rsid w:val="00F601E7"/>
    <w:rsid w:val="00F62857"/>
    <w:rsid w:val="00F6379F"/>
    <w:rsid w:val="00F637D8"/>
    <w:rsid w:val="00F63AA4"/>
    <w:rsid w:val="00F64547"/>
    <w:rsid w:val="00F70919"/>
    <w:rsid w:val="00F72006"/>
    <w:rsid w:val="00F81DB9"/>
    <w:rsid w:val="00F846D3"/>
    <w:rsid w:val="00F86E19"/>
    <w:rsid w:val="00F9106A"/>
    <w:rsid w:val="00F974A6"/>
    <w:rsid w:val="00FA6E7B"/>
    <w:rsid w:val="00FB4393"/>
    <w:rsid w:val="00FB68F1"/>
    <w:rsid w:val="00FB6A16"/>
    <w:rsid w:val="00FC3D93"/>
    <w:rsid w:val="00FC4A9A"/>
    <w:rsid w:val="00FC70E2"/>
    <w:rsid w:val="00FD1C80"/>
    <w:rsid w:val="00FD28E9"/>
    <w:rsid w:val="00FD3028"/>
    <w:rsid w:val="00FD7836"/>
    <w:rsid w:val="00FD7BCB"/>
    <w:rsid w:val="00FE0059"/>
    <w:rsid w:val="00FE07A3"/>
    <w:rsid w:val="00FE0BE7"/>
    <w:rsid w:val="00FE1ED1"/>
    <w:rsid w:val="00FE3221"/>
    <w:rsid w:val="00FE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E14042-7A01-40E3-B804-167A0585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38"/>
  </w:style>
  <w:style w:type="paragraph" w:styleId="Heading1">
    <w:name w:val="heading 1"/>
    <w:basedOn w:val="Normal"/>
    <w:next w:val="Normal"/>
    <w:link w:val="Heading1Char"/>
    <w:autoRedefine/>
    <w:uiPriority w:val="9"/>
    <w:qFormat/>
    <w:rsid w:val="00AD3226"/>
    <w:pPr>
      <w:keepNext/>
      <w:keepLines/>
      <w:spacing w:before="480" w:after="0"/>
      <w:outlineLvl w:val="0"/>
    </w:pPr>
    <w:rPr>
      <w:rFonts w:ascii="Calibri" w:eastAsiaTheme="majorEastAsia" w:hAnsi="Calibri" w:cstheme="majorBidi"/>
      <w:b/>
      <w:bCs/>
      <w:caps/>
      <w:sz w:val="28"/>
      <w:szCs w:val="28"/>
    </w:rPr>
  </w:style>
  <w:style w:type="paragraph" w:styleId="Heading2">
    <w:name w:val="heading 2"/>
    <w:basedOn w:val="Normal"/>
    <w:next w:val="Normal"/>
    <w:link w:val="Heading2Char"/>
    <w:autoRedefine/>
    <w:uiPriority w:val="9"/>
    <w:unhideWhenUsed/>
    <w:qFormat/>
    <w:rsid w:val="00AE7108"/>
    <w:pPr>
      <w:keepNext/>
      <w:keepLines/>
      <w:spacing w:before="200" w:after="0"/>
      <w:outlineLvl w:val="1"/>
    </w:pPr>
    <w:rPr>
      <w:rFonts w:ascii="Calibri" w:eastAsiaTheme="majorEastAsia" w:hAnsi="Calibri" w:cstheme="majorBidi"/>
      <w:b/>
      <w:bCs/>
      <w:caps/>
      <w:sz w:val="26"/>
      <w:szCs w:val="26"/>
    </w:rPr>
  </w:style>
  <w:style w:type="paragraph" w:styleId="Heading3">
    <w:name w:val="heading 3"/>
    <w:basedOn w:val="Normal"/>
    <w:next w:val="Normal"/>
    <w:link w:val="Heading3Char"/>
    <w:autoRedefine/>
    <w:uiPriority w:val="9"/>
    <w:unhideWhenUsed/>
    <w:qFormat/>
    <w:rsid w:val="003A227D"/>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108"/>
    <w:rPr>
      <w:rFonts w:ascii="Calibri" w:eastAsiaTheme="majorEastAsia" w:hAnsi="Calibri" w:cstheme="majorBidi"/>
      <w:b/>
      <w:bCs/>
      <w:caps/>
      <w:sz w:val="26"/>
      <w:szCs w:val="26"/>
    </w:rPr>
  </w:style>
  <w:style w:type="character" w:customStyle="1" w:styleId="Heading3Char">
    <w:name w:val="Heading 3 Char"/>
    <w:basedOn w:val="DefaultParagraphFont"/>
    <w:link w:val="Heading3"/>
    <w:uiPriority w:val="9"/>
    <w:rsid w:val="003A227D"/>
    <w:rPr>
      <w:rFonts w:ascii="Calibri" w:eastAsiaTheme="majorEastAsia" w:hAnsi="Calibri" w:cstheme="majorBidi"/>
      <w:b/>
      <w:bCs/>
    </w:rPr>
  </w:style>
  <w:style w:type="character" w:customStyle="1" w:styleId="Heading1Char">
    <w:name w:val="Heading 1 Char"/>
    <w:basedOn w:val="DefaultParagraphFont"/>
    <w:link w:val="Heading1"/>
    <w:uiPriority w:val="9"/>
    <w:rsid w:val="00AD3226"/>
    <w:rPr>
      <w:rFonts w:ascii="Calibri" w:eastAsiaTheme="majorEastAsia" w:hAnsi="Calibri" w:cstheme="majorBidi"/>
      <w:b/>
      <w:bCs/>
      <w:caps/>
      <w:sz w:val="28"/>
      <w:szCs w:val="28"/>
    </w:rPr>
  </w:style>
  <w:style w:type="paragraph" w:styleId="ListParagraph">
    <w:name w:val="List Paragraph"/>
    <w:basedOn w:val="Normal"/>
    <w:uiPriority w:val="34"/>
    <w:qFormat/>
    <w:rsid w:val="00FD7836"/>
    <w:pPr>
      <w:ind w:left="720"/>
      <w:contextualSpacing/>
    </w:pPr>
  </w:style>
  <w:style w:type="character" w:styleId="Hyperlink">
    <w:name w:val="Hyperlink"/>
    <w:basedOn w:val="DefaultParagraphFont"/>
    <w:uiPriority w:val="99"/>
    <w:unhideWhenUsed/>
    <w:rsid w:val="002415C1"/>
    <w:rPr>
      <w:color w:val="0000FF"/>
      <w:u w:val="single"/>
    </w:rPr>
  </w:style>
  <w:style w:type="paragraph" w:styleId="NormalWeb">
    <w:name w:val="Normal (Web)"/>
    <w:basedOn w:val="Normal"/>
    <w:uiPriority w:val="99"/>
    <w:semiHidden/>
    <w:unhideWhenUsed/>
    <w:rsid w:val="00241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6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7C"/>
    <w:rPr>
      <w:rFonts w:ascii="Lucida Grande" w:hAnsi="Lucida Grande" w:cs="Lucida Grande"/>
      <w:sz w:val="18"/>
      <w:szCs w:val="18"/>
    </w:rPr>
  </w:style>
  <w:style w:type="paragraph" w:styleId="Header">
    <w:name w:val="header"/>
    <w:basedOn w:val="Normal"/>
    <w:link w:val="HeaderChar"/>
    <w:uiPriority w:val="99"/>
    <w:unhideWhenUsed/>
    <w:rsid w:val="0048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11"/>
  </w:style>
  <w:style w:type="paragraph" w:styleId="Footer">
    <w:name w:val="footer"/>
    <w:basedOn w:val="Normal"/>
    <w:link w:val="FooterChar"/>
    <w:uiPriority w:val="99"/>
    <w:unhideWhenUsed/>
    <w:rsid w:val="0048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25292">
      <w:bodyDiv w:val="1"/>
      <w:marLeft w:val="0"/>
      <w:marRight w:val="0"/>
      <w:marTop w:val="0"/>
      <w:marBottom w:val="0"/>
      <w:divBdr>
        <w:top w:val="none" w:sz="0" w:space="0" w:color="auto"/>
        <w:left w:val="none" w:sz="0" w:space="0" w:color="auto"/>
        <w:bottom w:val="none" w:sz="0" w:space="0" w:color="auto"/>
        <w:right w:val="none" w:sz="0" w:space="0" w:color="auto"/>
      </w:divBdr>
      <w:divsChild>
        <w:div w:id="1199121955">
          <w:marLeft w:val="0"/>
          <w:marRight w:val="0"/>
          <w:marTop w:val="0"/>
          <w:marBottom w:val="0"/>
          <w:divBdr>
            <w:top w:val="none" w:sz="0" w:space="0" w:color="auto"/>
            <w:left w:val="none" w:sz="0" w:space="0" w:color="auto"/>
            <w:bottom w:val="none" w:sz="0" w:space="0" w:color="auto"/>
            <w:right w:val="none" w:sz="0" w:space="0" w:color="auto"/>
          </w:divBdr>
          <w:divsChild>
            <w:div w:id="801117187">
              <w:marLeft w:val="0"/>
              <w:marRight w:val="0"/>
              <w:marTop w:val="0"/>
              <w:marBottom w:val="0"/>
              <w:divBdr>
                <w:top w:val="none" w:sz="0" w:space="0" w:color="auto"/>
                <w:left w:val="none" w:sz="0" w:space="0" w:color="auto"/>
                <w:bottom w:val="none" w:sz="0" w:space="0" w:color="auto"/>
                <w:right w:val="none" w:sz="0" w:space="0" w:color="auto"/>
              </w:divBdr>
              <w:divsChild>
                <w:div w:id="9370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hartproject@snclavalin.com" TargetMode="External"/><Relationship Id="rId3" Type="http://schemas.openxmlformats.org/officeDocument/2006/relationships/settings" Target="settings.xml"/><Relationship Id="rId7" Type="http://schemas.openxmlformats.org/officeDocument/2006/relationships/hyperlink" Target="http://www.majorproject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SNC-Lavalin</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Colleen Dane</cp:lastModifiedBy>
  <cp:revision>2</cp:revision>
  <dcterms:created xsi:type="dcterms:W3CDTF">2014-08-28T15:50:00Z</dcterms:created>
  <dcterms:modified xsi:type="dcterms:W3CDTF">2014-08-28T15:50:00Z</dcterms:modified>
</cp:coreProperties>
</file>