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136" w14:textId="77777777" w:rsidR="00D869F7" w:rsidRDefault="00D869F7" w:rsidP="00D869F7">
      <w:pPr>
        <w:pStyle w:val="LastTitle"/>
        <w:spacing w:before="240" w:after="0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SCHEDULE 8</w:t>
      </w:r>
    </w:p>
    <w:p w14:paraId="3BF9F323" w14:textId="77777777" w:rsidR="00D869F7" w:rsidRDefault="00D869F7" w:rsidP="00D869F7">
      <w:pPr>
        <w:spacing w:before="240"/>
        <w:jc w:val="center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>EPA SIDE</w:t>
      </w:r>
      <w:r w:rsidRPr="007416AC">
        <w:rPr>
          <w:rFonts w:cs="Arial"/>
          <w:b/>
          <w:bCs/>
          <w:szCs w:val="20"/>
          <w:u w:val="single"/>
        </w:rPr>
        <w:t xml:space="preserve"> LETTER</w:t>
      </w:r>
    </w:p>
    <w:p w14:paraId="7EF15C7A" w14:textId="77777777" w:rsidR="00D869F7" w:rsidRPr="00DD7338" w:rsidRDefault="00D869F7" w:rsidP="00D869F7">
      <w:pPr>
        <w:pStyle w:val="LastTitle"/>
        <w:spacing w:before="24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Issued</w:t>
      </w:r>
      <w:r w:rsidRPr="00DD7338">
        <w:rPr>
          <w:rFonts w:ascii="Arial" w:hAnsi="Arial" w:cs="Arial"/>
          <w:sz w:val="22"/>
        </w:rPr>
        <w:t xml:space="preserve">: April </w:t>
      </w:r>
      <w:r>
        <w:rPr>
          <w:rFonts w:ascii="Arial" w:hAnsi="Arial" w:cs="Arial"/>
          <w:sz w:val="22"/>
        </w:rPr>
        <w:t>3</w:t>
      </w:r>
      <w:r w:rsidRPr="00DD7338">
        <w:rPr>
          <w:rFonts w:ascii="Arial" w:hAnsi="Arial" w:cs="Arial"/>
          <w:sz w:val="22"/>
        </w:rPr>
        <w:t>, 2024</w:t>
      </w:r>
    </w:p>
    <w:p w14:paraId="0C75C190" w14:textId="77777777" w:rsidR="00D869F7" w:rsidRDefault="00D869F7" w:rsidP="00D869F7">
      <w:pPr>
        <w:pStyle w:val="BTHead"/>
        <w:spacing w:before="240" w:after="0"/>
        <w:jc w:val="both"/>
        <w:rPr>
          <w:rFonts w:ascii="Arial" w:hAnsi="Arial" w:cs="Arial"/>
        </w:rPr>
      </w:pPr>
      <w:r w:rsidRPr="00DD7338">
        <w:rPr>
          <w:rFonts w:ascii="Arial" w:hAnsi="Arial" w:cs="Arial"/>
        </w:rPr>
        <w:t>PURPOSE</w:t>
      </w:r>
    </w:p>
    <w:p w14:paraId="30189CAF" w14:textId="77777777" w:rsidR="00287FCB" w:rsidRPr="00DD7338" w:rsidRDefault="00287FCB" w:rsidP="00287FCB">
      <w:pPr>
        <w:pStyle w:val="BT"/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Schedule 8 is for use in accordance with executing and </w:t>
      </w:r>
      <w:r w:rsidRPr="007F6638">
        <w:rPr>
          <w:rFonts w:ascii="Arial" w:hAnsi="Arial" w:cs="Arial"/>
        </w:rPr>
        <w:t xml:space="preserve">providing the EPA Side Letter to BC Hydro in conjunction with </w:t>
      </w:r>
      <w:r>
        <w:rPr>
          <w:rFonts w:ascii="Arial" w:hAnsi="Arial" w:cs="Arial"/>
        </w:rPr>
        <w:t xml:space="preserve">a </w:t>
      </w:r>
      <w:r w:rsidRPr="007F6638">
        <w:rPr>
          <w:rFonts w:ascii="Arial" w:hAnsi="Arial" w:cs="Arial"/>
        </w:rPr>
        <w:t>Preferred Proponent’s execution of the Specimen EPA.</w:t>
      </w:r>
      <w:r>
        <w:rPr>
          <w:rFonts w:ascii="Arial" w:hAnsi="Arial" w:cs="Arial"/>
        </w:rPr>
        <w:t xml:space="preserve">  </w:t>
      </w:r>
    </w:p>
    <w:p w14:paraId="3B3FAABC" w14:textId="77777777" w:rsidR="00287FCB" w:rsidRPr="00DD7338" w:rsidRDefault="00287FCB" w:rsidP="00287FCB">
      <w:pPr>
        <w:pStyle w:val="BT"/>
        <w:spacing w:before="240" w:after="0"/>
        <w:jc w:val="both"/>
        <w:rPr>
          <w:rFonts w:ascii="Arial" w:hAnsi="Arial" w:cs="Arial"/>
        </w:rPr>
      </w:pPr>
      <w:r w:rsidRPr="00DD7338">
        <w:rPr>
          <w:rFonts w:ascii="Arial" w:hAnsi="Arial" w:cs="Arial"/>
        </w:rPr>
        <w:t>Words and phrases used in this document and defined in the RFP and/or the Specimen EPA have the meanings given in the RFP and/or Specimen EPA.</w:t>
      </w:r>
    </w:p>
    <w:p w14:paraId="1485BAE0" w14:textId="77777777" w:rsidR="00287FCB" w:rsidRPr="00287FCB" w:rsidRDefault="00287FCB" w:rsidP="00287FCB">
      <w:pPr>
        <w:pStyle w:val="BTHead"/>
        <w:spacing w:before="240" w:after="0"/>
        <w:jc w:val="both"/>
        <w:rPr>
          <w:rFonts w:ascii="Arial" w:hAnsi="Arial" w:cs="Arial"/>
        </w:rPr>
      </w:pPr>
      <w:r w:rsidRPr="00287FCB">
        <w:rPr>
          <w:rFonts w:ascii="Arial" w:hAnsi="Arial" w:cs="Arial"/>
        </w:rPr>
        <w:t>GENERAL INSTRUCTIONS</w:t>
      </w:r>
    </w:p>
    <w:p w14:paraId="695EEF46" w14:textId="77777777" w:rsidR="00287FCB" w:rsidRPr="00287FCB" w:rsidRDefault="00287FCB" w:rsidP="00287FCB">
      <w:pPr>
        <w:pStyle w:val="BT"/>
        <w:numPr>
          <w:ilvl w:val="0"/>
          <w:numId w:val="4"/>
        </w:numPr>
        <w:spacing w:before="240" w:after="0"/>
        <w:ind w:left="720" w:hanging="720"/>
        <w:jc w:val="both"/>
        <w:rPr>
          <w:rFonts w:ascii="Arial" w:hAnsi="Arial" w:cs="Arial"/>
          <w:bCs/>
          <w:szCs w:val="22"/>
        </w:rPr>
      </w:pPr>
      <w:bookmarkStart w:id="0" w:name="_Hlt142901457"/>
      <w:bookmarkEnd w:id="0"/>
      <w:r w:rsidRPr="00287FCB">
        <w:rPr>
          <w:rFonts w:ascii="Arial" w:hAnsi="Arial" w:cs="Arial"/>
        </w:rPr>
        <w:t xml:space="preserve">Proponents are required to use the template language provided in this Schedule. </w:t>
      </w:r>
    </w:p>
    <w:p w14:paraId="7A0E50B4" w14:textId="77777777" w:rsidR="00287FCB" w:rsidRPr="00287FCB" w:rsidRDefault="00287FCB" w:rsidP="00287FCB">
      <w:pPr>
        <w:pStyle w:val="BT"/>
        <w:numPr>
          <w:ilvl w:val="0"/>
          <w:numId w:val="4"/>
        </w:numPr>
        <w:spacing w:before="240" w:after="0"/>
        <w:ind w:left="720" w:hanging="720"/>
        <w:jc w:val="both"/>
        <w:rPr>
          <w:rFonts w:ascii="Arial" w:hAnsi="Arial" w:cs="Arial"/>
          <w:szCs w:val="22"/>
        </w:rPr>
      </w:pPr>
      <w:r w:rsidRPr="00287FCB">
        <w:rPr>
          <w:rFonts w:ascii="Arial" w:hAnsi="Arial" w:cs="Arial"/>
          <w:szCs w:val="22"/>
        </w:rPr>
        <w:t>Attach signed letters as an Exhibit.</w:t>
      </w:r>
    </w:p>
    <w:p w14:paraId="1D75BD1D" w14:textId="77777777" w:rsidR="00D869F7" w:rsidRDefault="00D869F7">
      <w:pPr>
        <w:spacing w:line="259" w:lineRule="auto"/>
        <w:rPr>
          <w:b/>
          <w:color w:val="000000" w:themeColor="text1"/>
        </w:rPr>
      </w:pPr>
      <w:r>
        <w:br w:type="page"/>
      </w:r>
    </w:p>
    <w:p w14:paraId="42E804F2" w14:textId="1E12AE24" w:rsidR="003B395B" w:rsidRPr="00D869F7" w:rsidRDefault="00D869F7" w:rsidP="00D869F7">
      <w:pPr>
        <w:pStyle w:val="14BCHSubtitlesmall"/>
        <w:spacing w:after="0" w:line="240" w:lineRule="auto"/>
        <w:jc w:val="center"/>
        <w:rPr>
          <w:rFonts w:eastAsia="Times New Roman" w:cs="Arial"/>
          <w:color w:val="auto"/>
          <w:sz w:val="22"/>
          <w:szCs w:val="22"/>
        </w:rPr>
      </w:pPr>
      <w:r w:rsidRPr="00D869F7">
        <w:rPr>
          <w:rFonts w:eastAsia="Times New Roman" w:cs="Arial"/>
          <w:color w:val="auto"/>
          <w:sz w:val="22"/>
          <w:szCs w:val="22"/>
        </w:rPr>
        <w:lastRenderedPageBreak/>
        <w:t>EPA SIDE LETTER FOR CALL FOR POWER</w:t>
      </w:r>
    </w:p>
    <w:p w14:paraId="5A1283D1" w14:textId="77777777" w:rsidR="003B395B" w:rsidRDefault="003B395B" w:rsidP="003B395B">
      <w:pPr>
        <w:jc w:val="both"/>
      </w:pPr>
    </w:p>
    <w:p w14:paraId="1357C2D8" w14:textId="42063A4D" w:rsidR="003B395B" w:rsidRPr="003346CA" w:rsidRDefault="00A8022C" w:rsidP="003B395B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&lt;Date&gt;</w:t>
      </w:r>
      <w:r>
        <w:fldChar w:fldCharType="end"/>
      </w:r>
      <w:bookmarkEnd w:id="1"/>
    </w:p>
    <w:p w14:paraId="28DA8ABF" w14:textId="77777777" w:rsidR="003B395B" w:rsidRDefault="003B395B" w:rsidP="003B395B">
      <w:pPr>
        <w:rPr>
          <w:lang w:val="en-CA"/>
        </w:rPr>
      </w:pPr>
    </w:p>
    <w:p w14:paraId="630996A7" w14:textId="1D8B68B5" w:rsidR="003B395B" w:rsidRDefault="00A8022C" w:rsidP="003B395B">
      <w:pPr>
        <w:rPr>
          <w:lang w:val="en-CA"/>
        </w:rPr>
      </w:pPr>
      <w:r>
        <w:rPr>
          <w:lang w:val="en-CA"/>
        </w:rPr>
        <w:fldChar w:fldCharType="begin">
          <w:ffData>
            <w:name w:val="Text2"/>
            <w:enabled/>
            <w:calcOnExit w:val="0"/>
            <w:textInput>
              <w:default w:val="&lt;Seller&gt;"/>
            </w:textInput>
          </w:ffData>
        </w:fldChar>
      </w:r>
      <w:bookmarkStart w:id="2" w:name="Text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&lt;Seller&gt;</w:t>
      </w:r>
      <w:r>
        <w:rPr>
          <w:lang w:val="en-CA"/>
        </w:rPr>
        <w:fldChar w:fldCharType="end"/>
      </w:r>
      <w:bookmarkEnd w:id="2"/>
    </w:p>
    <w:p w14:paraId="01E579A3" w14:textId="77777777" w:rsidR="003B395B" w:rsidRDefault="003B395B" w:rsidP="003B395B"/>
    <w:p w14:paraId="5B780415" w14:textId="77777777" w:rsidR="003B395B" w:rsidRDefault="003B395B" w:rsidP="003B395B">
      <w:pPr>
        <w:spacing w:after="240"/>
        <w:jc w:val="both"/>
      </w:pPr>
      <w:r>
        <w:t>Dear Sirs / Mesdames:</w:t>
      </w:r>
    </w:p>
    <w:p w14:paraId="2641775E" w14:textId="46D36406" w:rsidR="003B395B" w:rsidRPr="005B5F69" w:rsidRDefault="003B395B" w:rsidP="003B395B">
      <w:pPr>
        <w:spacing w:after="240"/>
        <w:jc w:val="both"/>
        <w:rPr>
          <w:b/>
          <w:u w:val="single"/>
        </w:rPr>
      </w:pPr>
      <w:r w:rsidRPr="00566AF0">
        <w:rPr>
          <w:b/>
          <w:u w:val="single"/>
        </w:rPr>
        <w:t>Re:  &lt;</w:t>
      </w:r>
      <w:r w:rsidR="00905677">
        <w:rPr>
          <w:b/>
          <w:u w:val="single"/>
        </w:rPr>
        <w:t>Project</w:t>
      </w:r>
      <w:r w:rsidR="000D5D9C" w:rsidRPr="00566AF0">
        <w:rPr>
          <w:b/>
          <w:u w:val="single"/>
        </w:rPr>
        <w:t>&gt; Electricity</w:t>
      </w:r>
      <w:r w:rsidRPr="00566AF0">
        <w:rPr>
          <w:b/>
          <w:u w:val="single"/>
        </w:rPr>
        <w:t xml:space="preserve"> Purchase Agreement dated as of &lt;EPA Date&gt;</w:t>
      </w:r>
    </w:p>
    <w:p w14:paraId="388D248B" w14:textId="77777777" w:rsidR="003B395B" w:rsidRDefault="003B395B" w:rsidP="003B395B">
      <w:pPr>
        <w:spacing w:after="240"/>
        <w:jc w:val="both"/>
      </w:pPr>
      <w:r>
        <w:t>We refer to the above-noted agreement between British Columbia Hydro and Power Authority (“</w:t>
      </w:r>
      <w:r w:rsidRPr="008529B8">
        <w:rPr>
          <w:b/>
        </w:rPr>
        <w:t>BC Hydro</w:t>
      </w:r>
      <w:r>
        <w:t xml:space="preserve">”) </w:t>
      </w:r>
      <w:r w:rsidRPr="00566AF0">
        <w:t>and &lt;Seller&gt; (the “</w:t>
      </w:r>
      <w:r w:rsidRPr="00566AF0">
        <w:rPr>
          <w:b/>
        </w:rPr>
        <w:t>Seller</w:t>
      </w:r>
      <w:r>
        <w:t>”), as it may be amended or extended from time to time (the “</w:t>
      </w:r>
      <w:r w:rsidRPr="008529B8">
        <w:rPr>
          <w:b/>
        </w:rPr>
        <w:t>EPA</w:t>
      </w:r>
      <w:r>
        <w:t xml:space="preserve">”).  </w:t>
      </w:r>
    </w:p>
    <w:p w14:paraId="19BFC8B5" w14:textId="77777777" w:rsidR="003B395B" w:rsidRDefault="003B395B" w:rsidP="003B395B">
      <w:pPr>
        <w:spacing w:after="240"/>
        <w:jc w:val="both"/>
      </w:pPr>
      <w:r>
        <w:t>The words and phrases used in this letter which are defined words and phrases in the EPA have the meanings given in the EPA, unless otherwise defined in this letter.</w:t>
      </w:r>
    </w:p>
    <w:p w14:paraId="6D8383EB" w14:textId="77777777" w:rsidR="003B395B" w:rsidRPr="00387920" w:rsidRDefault="003B395B" w:rsidP="003B395B">
      <w:pPr>
        <w:spacing w:after="240"/>
        <w:jc w:val="both"/>
        <w:rPr>
          <w:b/>
          <w:i/>
        </w:rPr>
      </w:pPr>
      <w:r>
        <w:t xml:space="preserve">In consideration of BC Hydro </w:t>
      </w:r>
      <w:proofErr w:type="gramStart"/>
      <w:r>
        <w:t>entering into</w:t>
      </w:r>
      <w:proofErr w:type="gramEnd"/>
      <w:r>
        <w:t xml:space="preserve"> the EPA, and other good and valuable consideration, the receipt and sufficiency of which is acknowledged by the Seller, the Seller confirms, on behalf of itself and its Affiliates: </w:t>
      </w:r>
    </w:p>
    <w:p w14:paraId="6968C91A" w14:textId="711AB9D5" w:rsidR="003B395B" w:rsidRDefault="003B395B" w:rsidP="003B395B">
      <w:pPr>
        <w:numPr>
          <w:ilvl w:val="0"/>
          <w:numId w:val="1"/>
        </w:numPr>
        <w:spacing w:after="240"/>
        <w:jc w:val="both"/>
      </w:pPr>
      <w:r>
        <w:t xml:space="preserve">For any failure </w:t>
      </w:r>
      <w:r w:rsidR="00E872BC">
        <w:t>by</w:t>
      </w:r>
      <w:r>
        <w:t xml:space="preserve"> BC Hydro to fulfill </w:t>
      </w:r>
      <w:r w:rsidR="00E672C1">
        <w:t>a</w:t>
      </w:r>
      <w:r w:rsidR="00FC591F">
        <w:t>n</w:t>
      </w:r>
      <w:r w:rsidR="00E872BC">
        <w:t xml:space="preserve"> obligation to a First Nation</w:t>
      </w:r>
      <w:r w:rsidR="00FC591F">
        <w:t xml:space="preserve"> relating to a Potential Impact</w:t>
      </w:r>
      <w:r w:rsidR="00E672C1">
        <w:t xml:space="preserve">, where that obligation arose </w:t>
      </w:r>
      <w:r w:rsidR="002960AB">
        <w:t xml:space="preserve">or relates to a BC Hydro act or omission </w:t>
      </w:r>
      <w:r w:rsidR="00E672C1">
        <w:t xml:space="preserve">prior to the date </w:t>
      </w:r>
      <w:r w:rsidR="00FC591F">
        <w:t>hereof</w:t>
      </w:r>
      <w:r>
        <w:t>:</w:t>
      </w:r>
    </w:p>
    <w:p w14:paraId="73F7D8A9" w14:textId="77777777" w:rsidR="003B395B" w:rsidRDefault="003B395B" w:rsidP="003B395B">
      <w:pPr>
        <w:numPr>
          <w:ilvl w:val="1"/>
          <w:numId w:val="1"/>
        </w:numPr>
        <w:spacing w:after="240"/>
        <w:jc w:val="both"/>
      </w:pPr>
      <w:r>
        <w:t>The Seller releases BC Hydro from all liability whatsoever to the Seller and/or any of its Affiliates, in contract, tort or otherwise; and</w:t>
      </w:r>
    </w:p>
    <w:p w14:paraId="063FD305" w14:textId="77777777" w:rsidR="003B395B" w:rsidRDefault="003B395B" w:rsidP="003B395B">
      <w:pPr>
        <w:numPr>
          <w:ilvl w:val="1"/>
          <w:numId w:val="1"/>
        </w:numPr>
        <w:spacing w:after="240"/>
        <w:jc w:val="both"/>
      </w:pPr>
      <w:r>
        <w:t>The Seller will not commence any action or proceeding seeking compensation and/or other relief.</w:t>
      </w:r>
    </w:p>
    <w:p w14:paraId="598F1199" w14:textId="77777777" w:rsidR="003B395B" w:rsidRDefault="003B395B" w:rsidP="003B395B">
      <w:pPr>
        <w:spacing w:after="240"/>
        <w:ind w:left="780"/>
        <w:jc w:val="both"/>
      </w:pPr>
      <w:r>
        <w:t xml:space="preserve">This release and covenant </w:t>
      </w:r>
      <w:proofErr w:type="gramStart"/>
      <w:r>
        <w:t>does</w:t>
      </w:r>
      <w:proofErr w:type="gramEnd"/>
      <w:r>
        <w:t xml:space="preserve"> not apply to any matters, under any circumstances, arising on the Buyer’s side of the Point of Interconnection or on the BC Hydro System.  </w:t>
      </w:r>
    </w:p>
    <w:p w14:paraId="42D28463" w14:textId="4BF0F85B" w:rsidR="00E407C6" w:rsidRDefault="00E407C6" w:rsidP="00E407C6">
      <w:pPr>
        <w:numPr>
          <w:ilvl w:val="0"/>
          <w:numId w:val="1"/>
        </w:numPr>
        <w:spacing w:after="240"/>
        <w:jc w:val="both"/>
      </w:pPr>
      <w:r>
        <w:t>For any failure by BC Hydro</w:t>
      </w:r>
      <w:r w:rsidRPr="00E407C6">
        <w:t xml:space="preserve"> </w:t>
      </w:r>
      <w:r>
        <w:t xml:space="preserve">to fulfill an obligation to a First Nation relating to a Potential Impact, where that BC Hydro obligation arose </w:t>
      </w:r>
      <w:r w:rsidR="00280140">
        <w:t xml:space="preserve">or relates to a BC Hydro act or omission </w:t>
      </w:r>
      <w:r>
        <w:t>after the date hereof, BC Hydro’s liability will be</w:t>
      </w:r>
      <w:r w:rsidR="00280140">
        <w:t xml:space="preserve"> </w:t>
      </w:r>
      <w:r>
        <w:t xml:space="preserve">determined in accordance with the EPA as if it was still in effect between the Parties notwithstanding any expiry, termination, declaration by any order of a court or regulatory authority that the EPA is invalid, void or unenforceable, or any other means by which the EPA otherwise ceases to have effect.  </w:t>
      </w:r>
    </w:p>
    <w:p w14:paraId="60A30FEB" w14:textId="181D9B10" w:rsidR="003B395B" w:rsidRDefault="003B395B" w:rsidP="003B395B">
      <w:pPr>
        <w:numPr>
          <w:ilvl w:val="0"/>
          <w:numId w:val="1"/>
        </w:numPr>
        <w:spacing w:after="240"/>
        <w:jc w:val="both"/>
      </w:pPr>
      <w:r>
        <w:t>This Agreement is governed by British Columbia law, and survives any termination of the EPA, or any order of a court or regulatory authority of competent jurisdiction determining that the EPA is void and/or unenforceable.</w:t>
      </w:r>
    </w:p>
    <w:p w14:paraId="18FF0DE4" w14:textId="77777777" w:rsidR="00A8022C" w:rsidRDefault="00A8022C">
      <w:pPr>
        <w:spacing w:line="259" w:lineRule="auto"/>
      </w:pPr>
      <w:r>
        <w:br w:type="page"/>
      </w:r>
    </w:p>
    <w:p w14:paraId="6AA69571" w14:textId="083CA127" w:rsidR="003B395B" w:rsidRDefault="003B395B" w:rsidP="003B395B">
      <w:pPr>
        <w:spacing w:after="240"/>
        <w:jc w:val="both"/>
      </w:pPr>
      <w:r>
        <w:lastRenderedPageBreak/>
        <w:t xml:space="preserve">This letter constitutes a valid and binding obligation of BC Hydro and the Seller, notwithstanding the provisions of section </w:t>
      </w:r>
      <w:r w:rsidR="00EE4C3A" w:rsidRPr="005060EC">
        <w:t>19.5</w:t>
      </w:r>
      <w:r w:rsidRPr="005060EC">
        <w:t xml:space="preserve"> </w:t>
      </w:r>
      <w:r w:rsidR="00FA295D">
        <w:t>(</w:t>
      </w:r>
      <w:r w:rsidRPr="005060EC">
        <w:t>Entire Agreement</w:t>
      </w:r>
      <w:r w:rsidR="00FA295D">
        <w:t>)</w:t>
      </w:r>
      <w:r>
        <w:t xml:space="preserve"> of the EPA.</w:t>
      </w:r>
    </w:p>
    <w:p w14:paraId="13BFFF8C" w14:textId="77777777" w:rsidR="003B395B" w:rsidRDefault="003B395B" w:rsidP="003B395B">
      <w:pPr>
        <w:spacing w:after="240"/>
        <w:jc w:val="both"/>
      </w:pPr>
      <w:r>
        <w:t>Please confirm your agreement with the foregoing by signing the enclosed copy of this letter and returning it to us with your executed EPA.</w:t>
      </w:r>
    </w:p>
    <w:p w14:paraId="47BB5C20" w14:textId="77777777" w:rsidR="003B395B" w:rsidRDefault="003B395B" w:rsidP="003B395B">
      <w:pPr>
        <w:spacing w:after="240"/>
        <w:jc w:val="both"/>
      </w:pPr>
      <w:r>
        <w:t>Yours truly,</w:t>
      </w:r>
    </w:p>
    <w:p w14:paraId="79CA0F4A" w14:textId="77777777" w:rsidR="003B395B" w:rsidRDefault="003B395B" w:rsidP="003B395B">
      <w:pPr>
        <w:spacing w:after="120"/>
        <w:jc w:val="both"/>
        <w:rPr>
          <w:b/>
        </w:rPr>
      </w:pPr>
      <w:r>
        <w:rPr>
          <w:b/>
        </w:rPr>
        <w:t>BRITISH COLUMBIA HYDRO AND POWER AUTHORITY</w:t>
      </w:r>
    </w:p>
    <w:p w14:paraId="15BE8BDF" w14:textId="77777777" w:rsidR="000E6CC5" w:rsidRDefault="000E6CC5" w:rsidP="003B395B">
      <w:pPr>
        <w:spacing w:after="120"/>
        <w:jc w:val="both"/>
        <w:sectPr w:rsidR="000E6CC5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B977A7" w14:textId="77777777" w:rsidR="003B395B" w:rsidRDefault="003B395B" w:rsidP="003B395B">
      <w:pPr>
        <w:spacing w:after="120"/>
        <w:jc w:val="both"/>
      </w:pPr>
      <w:r>
        <w:t>Per:</w:t>
      </w:r>
    </w:p>
    <w:p w14:paraId="01301F8F" w14:textId="77777777" w:rsidR="003B395B" w:rsidRDefault="003B395B" w:rsidP="003B395B">
      <w:pPr>
        <w:spacing w:after="120"/>
        <w:jc w:val="both"/>
      </w:pPr>
    </w:p>
    <w:p w14:paraId="2E3754EB" w14:textId="6BAA0DE2" w:rsidR="003B395B" w:rsidRDefault="003B395B" w:rsidP="003B395B">
      <w:pPr>
        <w:pStyle w:val="BodyText"/>
        <w:keepNext/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7913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</w:r>
    </w:p>
    <w:p w14:paraId="1BC1760B" w14:textId="77777777" w:rsidR="003B395B" w:rsidRDefault="003B395B" w:rsidP="003B395B">
      <w:pPr>
        <w:pStyle w:val="BodyText"/>
        <w:keepNext/>
        <w:tabs>
          <w:tab w:val="left" w:pos="440"/>
        </w:tabs>
      </w:pPr>
      <w:r w:rsidRPr="00817913">
        <w:t>Authorized Representative</w:t>
      </w:r>
    </w:p>
    <w:p w14:paraId="492D707A" w14:textId="77777777" w:rsidR="00817913" w:rsidRPr="00817913" w:rsidRDefault="00817913" w:rsidP="003B395B">
      <w:pPr>
        <w:pStyle w:val="BodyText"/>
        <w:keepNext/>
        <w:tabs>
          <w:tab w:val="left" w:pos="440"/>
        </w:tabs>
        <w:rPr>
          <w:b/>
        </w:rPr>
      </w:pPr>
    </w:p>
    <w:p w14:paraId="338B7E1E" w14:textId="77777777" w:rsidR="00817913" w:rsidRDefault="00817913" w:rsidP="00817913">
      <w:pPr>
        <w:spacing w:after="120"/>
        <w:jc w:val="both"/>
      </w:pPr>
      <w:r>
        <w:t>____________________________________</w:t>
      </w:r>
    </w:p>
    <w:p w14:paraId="09720557" w14:textId="77777777" w:rsidR="00817913" w:rsidRDefault="00817913" w:rsidP="00817913">
      <w:pPr>
        <w:spacing w:after="120"/>
        <w:jc w:val="both"/>
      </w:pPr>
      <w:r>
        <w:t>Print Name and Office</w:t>
      </w:r>
    </w:p>
    <w:p w14:paraId="67DA4B97" w14:textId="77777777" w:rsidR="003B395B" w:rsidRDefault="003B395B" w:rsidP="003B395B">
      <w:pPr>
        <w:spacing w:after="120"/>
        <w:jc w:val="both"/>
      </w:pPr>
    </w:p>
    <w:p w14:paraId="3C92BBE8" w14:textId="77777777" w:rsidR="003B395B" w:rsidRDefault="003B395B" w:rsidP="003B395B">
      <w:pPr>
        <w:spacing w:after="120"/>
        <w:jc w:val="both"/>
      </w:pPr>
    </w:p>
    <w:p w14:paraId="643F7F8E" w14:textId="3850E04A" w:rsidR="003B395B" w:rsidRDefault="003B395B" w:rsidP="003B395B">
      <w:pPr>
        <w:spacing w:after="120"/>
        <w:jc w:val="both"/>
      </w:pPr>
      <w:r>
        <w:t xml:space="preserve">AGREED, as </w:t>
      </w:r>
      <w:r w:rsidRPr="00FA295D">
        <w:t>of &lt;Month</w:t>
      </w:r>
      <w:r w:rsidR="00057D7B" w:rsidRPr="00FA295D">
        <w:t>&gt; _</w:t>
      </w:r>
      <w:r w:rsidRPr="00FA295D">
        <w:t>_, &lt;Year&gt;</w:t>
      </w:r>
    </w:p>
    <w:p w14:paraId="730D6757" w14:textId="77777777" w:rsidR="003B395B" w:rsidRDefault="003B395B" w:rsidP="003B395B">
      <w:pPr>
        <w:spacing w:after="120"/>
        <w:jc w:val="both"/>
      </w:pPr>
    </w:p>
    <w:p w14:paraId="64425F00" w14:textId="77777777" w:rsidR="003B395B" w:rsidRDefault="003B395B" w:rsidP="003B395B">
      <w:pPr>
        <w:jc w:val="both"/>
        <w:rPr>
          <w:b/>
        </w:rPr>
      </w:pPr>
      <w:r>
        <w:rPr>
          <w:b/>
        </w:rPr>
        <w:t>&lt;Seller&gt;</w:t>
      </w:r>
    </w:p>
    <w:p w14:paraId="75A5B837" w14:textId="77777777" w:rsidR="003B395B" w:rsidRDefault="003B395B" w:rsidP="003B395B">
      <w:pPr>
        <w:spacing w:after="120"/>
        <w:jc w:val="both"/>
      </w:pPr>
      <w:r>
        <w:t>Per:</w:t>
      </w:r>
    </w:p>
    <w:p w14:paraId="719910A3" w14:textId="77777777" w:rsidR="003B395B" w:rsidRDefault="003B395B" w:rsidP="003B395B">
      <w:pPr>
        <w:spacing w:after="120"/>
        <w:jc w:val="both"/>
      </w:pPr>
    </w:p>
    <w:p w14:paraId="18202465" w14:textId="77777777" w:rsidR="003B395B" w:rsidRDefault="003B395B" w:rsidP="003B395B">
      <w:pPr>
        <w:spacing w:after="120"/>
        <w:jc w:val="both"/>
      </w:pPr>
      <w:r>
        <w:t>____________________________________</w:t>
      </w:r>
      <w:r>
        <w:br/>
        <w:t>Authorized Representative</w:t>
      </w:r>
    </w:p>
    <w:p w14:paraId="6A906AB1" w14:textId="77777777" w:rsidR="00BD6B00" w:rsidRDefault="00BD6B00" w:rsidP="003B395B">
      <w:pPr>
        <w:spacing w:after="120"/>
        <w:jc w:val="both"/>
      </w:pPr>
    </w:p>
    <w:p w14:paraId="26407D13" w14:textId="4A30DAEE" w:rsidR="00003705" w:rsidRDefault="00003705" w:rsidP="003B395B">
      <w:pPr>
        <w:spacing w:after="120"/>
        <w:jc w:val="both"/>
      </w:pPr>
      <w:r>
        <w:t>____________________________________</w:t>
      </w:r>
    </w:p>
    <w:p w14:paraId="34222443" w14:textId="541A6E09" w:rsidR="00BD6B00" w:rsidRDefault="00BD6B00" w:rsidP="003B395B">
      <w:pPr>
        <w:spacing w:after="120"/>
        <w:jc w:val="both"/>
      </w:pPr>
      <w:r>
        <w:t>Print Name and Office</w:t>
      </w:r>
    </w:p>
    <w:sectPr w:rsidR="00BD6B00" w:rsidSect="000E6CC5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D5F5" w14:textId="77777777" w:rsidR="00D869F7" w:rsidRDefault="00D869F7" w:rsidP="00D869F7">
      <w:pPr>
        <w:spacing w:after="0"/>
      </w:pPr>
      <w:r>
        <w:separator/>
      </w:r>
    </w:p>
  </w:endnote>
  <w:endnote w:type="continuationSeparator" w:id="0">
    <w:p w14:paraId="5B0C6E46" w14:textId="77777777" w:rsidR="00D869F7" w:rsidRDefault="00D869F7" w:rsidP="00D86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E0CC" w14:textId="77777777" w:rsidR="00D869F7" w:rsidRDefault="00D869F7" w:rsidP="00D869F7">
    <w:pPr>
      <w:pStyle w:val="Footer"/>
      <w:pBdr>
        <w:top w:val="single" w:sz="12" w:space="1" w:color="auto"/>
      </w:pBdr>
      <w:rPr>
        <w:rStyle w:val="PageNumber"/>
        <w:rFonts w:cs="Arial"/>
      </w:rPr>
    </w:pPr>
    <w:bookmarkStart w:id="3" w:name="FooterA"/>
    <w:r>
      <w:rPr>
        <w:rStyle w:val="PageNumber"/>
        <w:rFonts w:cs="Arial"/>
      </w:rPr>
      <w:t>Issued</w:t>
    </w:r>
    <w:r w:rsidRPr="00D0376C">
      <w:rPr>
        <w:rStyle w:val="PageNumber"/>
        <w:rFonts w:cs="Arial"/>
      </w:rPr>
      <w:t xml:space="preserve"> </w:t>
    </w:r>
    <w:r>
      <w:rPr>
        <w:rStyle w:val="PageNumber"/>
        <w:rFonts w:cs="Arial"/>
      </w:rPr>
      <w:t>April 3, 2024</w:t>
    </w:r>
    <w:r w:rsidRPr="00D0376C">
      <w:rPr>
        <w:rStyle w:val="PageNumber"/>
        <w:rFonts w:cs="Arial"/>
      </w:rPr>
      <w:tab/>
      <w:t xml:space="preserve">- </w:t>
    </w:r>
    <w:r w:rsidRPr="00D0376C">
      <w:rPr>
        <w:rStyle w:val="PageNumber"/>
        <w:rFonts w:cs="Arial"/>
      </w:rPr>
      <w:fldChar w:fldCharType="begin"/>
    </w:r>
    <w:r w:rsidRPr="00D0376C">
      <w:rPr>
        <w:rStyle w:val="PageNumber"/>
        <w:rFonts w:cs="Arial"/>
      </w:rPr>
      <w:instrText xml:space="preserve"> PAGE </w:instrText>
    </w:r>
    <w:r w:rsidRPr="00D0376C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 w:rsidRPr="00D0376C">
      <w:rPr>
        <w:rStyle w:val="PageNumber"/>
        <w:rFonts w:cs="Arial"/>
      </w:rPr>
      <w:fldChar w:fldCharType="end"/>
    </w:r>
    <w:r w:rsidRPr="00D0376C">
      <w:rPr>
        <w:rStyle w:val="PageNumber"/>
        <w:rFonts w:cs="Arial"/>
      </w:rPr>
      <w:t xml:space="preserve"> </w:t>
    </w:r>
    <w:r>
      <w:rPr>
        <w:rStyle w:val="PageNumber"/>
        <w:rFonts w:cs="Arial"/>
      </w:rPr>
      <w:t>–</w:t>
    </w:r>
    <w:bookmarkEnd w:id="3"/>
  </w:p>
  <w:p w14:paraId="2C32A79C" w14:textId="77777777" w:rsidR="00D869F7" w:rsidRPr="00D0376C" w:rsidRDefault="00D869F7" w:rsidP="00D869F7">
    <w:pPr>
      <w:pStyle w:val="Footer"/>
      <w:pBdr>
        <w:top w:val="single" w:sz="12" w:space="1" w:color="auto"/>
      </w:pBdr>
      <w:rPr>
        <w:rStyle w:val="PageNumber"/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E12A" w14:textId="77777777" w:rsidR="00D869F7" w:rsidRDefault="00D869F7" w:rsidP="00D869F7">
      <w:pPr>
        <w:spacing w:after="0"/>
      </w:pPr>
      <w:r>
        <w:separator/>
      </w:r>
    </w:p>
  </w:footnote>
  <w:footnote w:type="continuationSeparator" w:id="0">
    <w:p w14:paraId="1B333A50" w14:textId="77777777" w:rsidR="00D869F7" w:rsidRDefault="00D869F7" w:rsidP="00D869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14D8" w14:textId="77777777" w:rsidR="00D869F7" w:rsidRDefault="00D869F7" w:rsidP="00D869F7">
    <w:pPr>
      <w:pStyle w:val="Header"/>
      <w:jc w:val="center"/>
    </w:pPr>
    <w:r w:rsidRPr="00D0376C">
      <w:rPr>
        <w:rFonts w:cs="Arial"/>
        <w:i/>
        <w:iCs/>
        <w:sz w:val="20"/>
      </w:rPr>
      <w:t xml:space="preserve">BC Hydro 2024 </w:t>
    </w:r>
    <w:r>
      <w:rPr>
        <w:rFonts w:cs="Arial"/>
        <w:i/>
        <w:iCs/>
        <w:sz w:val="20"/>
      </w:rPr>
      <w:t xml:space="preserve">Call for </w:t>
    </w:r>
    <w:r w:rsidRPr="00D0376C">
      <w:rPr>
        <w:rFonts w:cs="Arial"/>
        <w:i/>
        <w:iCs/>
        <w:sz w:val="20"/>
      </w:rPr>
      <w:t>Power</w:t>
    </w:r>
    <w:r>
      <w:rPr>
        <w:rFonts w:cs="Arial"/>
        <w:i/>
        <w:iCs/>
        <w:sz w:val="20"/>
      </w:rPr>
      <w:t xml:space="preserve"> </w:t>
    </w:r>
    <w:r w:rsidRPr="00D0376C">
      <w:rPr>
        <w:rFonts w:cs="Arial"/>
        <w:i/>
        <w:iCs/>
        <w:sz w:val="20"/>
      </w:rPr>
      <w:t xml:space="preserve">– </w:t>
    </w:r>
    <w:r>
      <w:rPr>
        <w:rFonts w:cs="Arial"/>
        <w:i/>
        <w:iCs/>
        <w:sz w:val="20"/>
      </w:rPr>
      <w:t>EPA Side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63A"/>
    <w:multiLevelType w:val="hybridMultilevel"/>
    <w:tmpl w:val="09B85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0ED6492"/>
    <w:multiLevelType w:val="hybridMultilevel"/>
    <w:tmpl w:val="E0E08CC6"/>
    <w:lvl w:ilvl="0" w:tplc="26E45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1E1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8549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2BE4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609C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F6B2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7B492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049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602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68A70B0C"/>
    <w:multiLevelType w:val="hybridMultilevel"/>
    <w:tmpl w:val="5A3C47DC"/>
    <w:lvl w:ilvl="0" w:tplc="356820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1408A"/>
    <w:multiLevelType w:val="hybridMultilevel"/>
    <w:tmpl w:val="60ECD5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06084726">
    <w:abstractNumId w:val="0"/>
  </w:num>
  <w:num w:numId="2" w16cid:durableId="886837854">
    <w:abstractNumId w:val="3"/>
  </w:num>
  <w:num w:numId="3" w16cid:durableId="1933470919">
    <w:abstractNumId w:val="1"/>
  </w:num>
  <w:num w:numId="4" w16cid:durableId="86776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5J19NL3/3XTPqyz9Xrb+upJzpwC+WYsvHZbpkcWezvGhWE8ZTUUWdseC1j3BjQWrZ1zSjzUDsalvGw6EgbnCg==" w:salt="2ymAAnWGO56Rkhp6cgV6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01A51"/>
    <w:rsid w:val="00003705"/>
    <w:rsid w:val="00057D7B"/>
    <w:rsid w:val="000D5D9C"/>
    <w:rsid w:val="000E4997"/>
    <w:rsid w:val="000E6CC5"/>
    <w:rsid w:val="00154027"/>
    <w:rsid w:val="00174517"/>
    <w:rsid w:val="001961DC"/>
    <w:rsid w:val="001A2F1F"/>
    <w:rsid w:val="001C01C8"/>
    <w:rsid w:val="00250FC3"/>
    <w:rsid w:val="00280140"/>
    <w:rsid w:val="00287FCB"/>
    <w:rsid w:val="002960AB"/>
    <w:rsid w:val="00335B73"/>
    <w:rsid w:val="003B395B"/>
    <w:rsid w:val="004D0CB5"/>
    <w:rsid w:val="005060EC"/>
    <w:rsid w:val="00566AF0"/>
    <w:rsid w:val="006A5F4F"/>
    <w:rsid w:val="006F04BF"/>
    <w:rsid w:val="007352FE"/>
    <w:rsid w:val="007D35BD"/>
    <w:rsid w:val="00813B12"/>
    <w:rsid w:val="00814018"/>
    <w:rsid w:val="00817913"/>
    <w:rsid w:val="00835007"/>
    <w:rsid w:val="00905677"/>
    <w:rsid w:val="00A328A0"/>
    <w:rsid w:val="00A754D9"/>
    <w:rsid w:val="00A8022C"/>
    <w:rsid w:val="00AA1992"/>
    <w:rsid w:val="00AB2F6E"/>
    <w:rsid w:val="00AD34FB"/>
    <w:rsid w:val="00BD6B00"/>
    <w:rsid w:val="00C219D8"/>
    <w:rsid w:val="00C60708"/>
    <w:rsid w:val="00C862A7"/>
    <w:rsid w:val="00D249DD"/>
    <w:rsid w:val="00D2692B"/>
    <w:rsid w:val="00D56C57"/>
    <w:rsid w:val="00D869F7"/>
    <w:rsid w:val="00E407C6"/>
    <w:rsid w:val="00E445F0"/>
    <w:rsid w:val="00E672C1"/>
    <w:rsid w:val="00E872BC"/>
    <w:rsid w:val="00EE4C3A"/>
    <w:rsid w:val="00FA295D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4D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5B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0FC3"/>
    <w:pPr>
      <w:spacing w:after="0"/>
    </w:pPr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FC3"/>
    <w:rPr>
      <w:rFonts w:ascii="Courier New" w:hAnsi="Courier New"/>
      <w:sz w:val="20"/>
      <w:szCs w:val="21"/>
    </w:rPr>
  </w:style>
  <w:style w:type="paragraph" w:customStyle="1" w:styleId="14BCHSubtitlesmall">
    <w:name w:val="1.4 BCH Subtitle small"/>
    <w:basedOn w:val="Normal"/>
    <w:qFormat/>
    <w:rsid w:val="003B395B"/>
    <w:pPr>
      <w:spacing w:after="270" w:line="200" w:lineRule="exact"/>
    </w:pPr>
    <w:rPr>
      <w:b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95B"/>
    <w:rPr>
      <w:lang w:val="en-US"/>
    </w:rPr>
  </w:style>
  <w:style w:type="character" w:styleId="CommentReference">
    <w:name w:val="annotation reference"/>
    <w:basedOn w:val="DefaultParagraphFont"/>
    <w:unhideWhenUsed/>
    <w:rsid w:val="006F04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0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4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B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07C6"/>
    <w:pPr>
      <w:spacing w:after="0" w:line="240" w:lineRule="auto"/>
    </w:pPr>
    <w:rPr>
      <w:lang w:val="en-US"/>
    </w:rPr>
  </w:style>
  <w:style w:type="paragraph" w:customStyle="1" w:styleId="LastTitle">
    <w:name w:val="Last Title"/>
    <w:basedOn w:val="Title"/>
    <w:rsid w:val="00D869F7"/>
    <w:pPr>
      <w:spacing w:after="36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0"/>
    </w:rPr>
  </w:style>
  <w:style w:type="paragraph" w:customStyle="1" w:styleId="BTHead">
    <w:name w:val="BT Head"/>
    <w:rsid w:val="00D869F7"/>
    <w:pPr>
      <w:keepNext/>
      <w:keepLines/>
      <w:spacing w:after="240" w:line="240" w:lineRule="auto"/>
      <w:outlineLvl w:val="0"/>
    </w:pPr>
    <w:rPr>
      <w:rFonts w:ascii="Times New Roman Bold" w:eastAsia="Times New Roman" w:hAnsi="Times New Roman Bold" w:cs="Times New Roman"/>
      <w:b/>
      <w:szCs w:val="20"/>
      <w:u w:val="single"/>
      <w:lang w:val="en-US"/>
    </w:rPr>
  </w:style>
  <w:style w:type="paragraph" w:customStyle="1" w:styleId="BT">
    <w:name w:val="BT"/>
    <w:aliases w:val="bt"/>
    <w:rsid w:val="00D869F7"/>
    <w:pPr>
      <w:spacing w:after="24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69F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9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nhideWhenUsed/>
    <w:rsid w:val="00D869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69F7"/>
    <w:rPr>
      <w:lang w:val="en-US"/>
    </w:rPr>
  </w:style>
  <w:style w:type="paragraph" w:styleId="Footer">
    <w:name w:val="footer"/>
    <w:basedOn w:val="Normal"/>
    <w:link w:val="FooterChar"/>
    <w:unhideWhenUsed/>
    <w:rsid w:val="00D869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869F7"/>
    <w:rPr>
      <w:lang w:val="en-US"/>
    </w:rPr>
  </w:style>
  <w:style w:type="character" w:styleId="PageNumber">
    <w:name w:val="page number"/>
    <w:basedOn w:val="DefaultParagraphFont"/>
    <w:rsid w:val="00D8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HConfidentiality xmlns="b7aadf4c-407b-45dc-9149-906e5bb8c350">BC Hydro Internal</BCHConfidentiality>
    <BCHIsVitalRecord xmlns="b7aadf4c-407b-45dc-9149-906e5bb8c350">false</BCHIsVitalRecord>
    <BCHSensitivity xmlns="b7aadf4c-407b-45dc-9149-906e5bb8c350">
      <Value>Other Sensitive</Value>
    </BCHSensitiv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B5F4422A69344BE870C9972EDFBCA" ma:contentTypeVersion="4" ma:contentTypeDescription="Create a new document." ma:contentTypeScope="" ma:versionID="a6939ae5e50c061dbe90a755d07fde38">
  <xsd:schema xmlns:xsd="http://www.w3.org/2001/XMLSchema" xmlns:xs="http://www.w3.org/2001/XMLSchema" xmlns:p="http://schemas.microsoft.com/office/2006/metadata/properties" xmlns:ns2="b7aadf4c-407b-45dc-9149-906e5bb8c350" xmlns:ns3="b04096af-3400-4e84-a59b-cd58ffec3323" targetNamespace="http://schemas.microsoft.com/office/2006/metadata/properties" ma:root="true" ma:fieldsID="6792301956fc033497c37681a186cfc5" ns2:_="" ns3:_="">
    <xsd:import namespace="b7aadf4c-407b-45dc-9149-906e5bb8c350"/>
    <xsd:import namespace="b04096af-3400-4e84-a59b-cd58ffec3323"/>
    <xsd:element name="properties">
      <xsd:complexType>
        <xsd:sequence>
          <xsd:element name="documentManagement">
            <xsd:complexType>
              <xsd:all>
                <xsd:element ref="ns2:BCHIsVitalRecord" minOccurs="0"/>
                <xsd:element ref="ns2:BCHConfidentiality" minOccurs="0"/>
                <xsd:element ref="ns2:BCHSensitiv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df4c-407b-45dc-9149-906e5bb8c350" elementFormDefault="qualified">
    <xsd:import namespace="http://schemas.microsoft.com/office/2006/documentManagement/types"/>
    <xsd:import namespace="http://schemas.microsoft.com/office/infopath/2007/PartnerControls"/>
    <xsd:element name="BCHIsVitalRecord" ma:index="8" nillable="true" ma:displayName="Is this a Vital Record?" ma:default="0" ma:description="Check for Yes" ma:internalName="BCHIsVitalRecord">
      <xsd:simpleType>
        <xsd:restriction base="dms:Boolean"/>
      </xsd:simpleType>
    </xsd:element>
    <xsd:element name="BCHConfidentiality" ma:index="9" nillable="true" ma:displayName="Confidentiality" ma:default="BC Hydro Internal" ma:format="Dropdown" ma:internalName="BCHConfidentiality">
      <xsd:simpleType>
        <xsd:restriction base="dms:Choice">
          <xsd:enumeration value="BC Hydro Internal"/>
          <xsd:enumeration value="Confidential"/>
        </xsd:restriction>
      </xsd:simpleType>
    </xsd:element>
    <xsd:element name="BCHSensitivity" ma:index="10" nillable="true" ma:displayName="Sensitivity" ma:default="Other Sensitive" ma:internalName="BCHSensitiv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vileged"/>
                    <xsd:enumeration value="Personal Information"/>
                    <xsd:enumeration value="NERC-CIP"/>
                    <xsd:enumeration value="Standards of Conduct"/>
                    <xsd:enumeration value="Other 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096af-3400-4e84-a59b-cd58ffe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74052-4451-4063-ABC5-8BBAFFF2DB98}">
  <ds:schemaRefs>
    <ds:schemaRef ds:uri="http://schemas.microsoft.com/office/2006/documentManagement/types"/>
    <ds:schemaRef ds:uri="http://purl.org/dc/terms/"/>
    <ds:schemaRef ds:uri="b04096af-3400-4e84-a59b-cd58ffec332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aadf4c-407b-45dc-9149-906e5bb8c3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9CCE13-DA4F-4303-83A5-3C81332FE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B7467-B509-4AEA-8057-EFF44768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adf4c-407b-45dc-9149-906e5bb8c350"/>
    <ds:schemaRef ds:uri="b04096af-3400-4e84-a59b-cd58ffe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8 - EPA Side Letter</vt:lpstr>
    </vt:vector>
  </TitlesOfParts>
  <Manager/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8 - EPA Side Letter</dc:title>
  <dc:subject>BC Hydro 2024 Call for Power</dc:subject>
  <dc:creator/>
  <cp:keywords/>
  <dc:description/>
  <cp:lastModifiedBy/>
  <cp:revision>1</cp:revision>
  <dcterms:created xsi:type="dcterms:W3CDTF">2024-04-03T17:31:00Z</dcterms:created>
  <dcterms:modified xsi:type="dcterms:W3CDTF">2024-04-03T17:31:00Z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0x010100103B5F4422A69344BE870C9972EDFBCA</vt:lpwstr>
  </property>
</Properties>
</file>